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D0F" w:rsidRPr="00423FAF" w:rsidRDefault="00FD1D0F" w:rsidP="00FD1D0F">
      <w:pPr>
        <w:rPr>
          <w:rFonts w:cs="Arial"/>
          <w:i/>
        </w:rPr>
      </w:pPr>
      <w:r w:rsidRPr="00423FAF">
        <w:rPr>
          <w:rFonts w:cs="Arial"/>
          <w:i/>
        </w:rPr>
        <w:t>RE: September 16</w:t>
      </w:r>
      <w:r w:rsidRPr="00423FAF">
        <w:rPr>
          <w:rFonts w:cs="Arial"/>
          <w:i/>
          <w:vertAlign w:val="superscript"/>
        </w:rPr>
        <w:t>th</w:t>
      </w:r>
      <w:r w:rsidRPr="00423FAF">
        <w:rPr>
          <w:rFonts w:cs="Arial"/>
          <w:i/>
        </w:rPr>
        <w:t xml:space="preserve"> Funding Opportunity for Student Support Staff </w:t>
      </w:r>
    </w:p>
    <w:p w:rsidR="00FD1D0F" w:rsidRPr="00423FAF" w:rsidRDefault="00FD1D0F" w:rsidP="00FD1D0F">
      <w:pPr>
        <w:rPr>
          <w:rFonts w:cs="Arial"/>
        </w:rPr>
      </w:pPr>
    </w:p>
    <w:p w:rsidR="00FD1D0F" w:rsidRPr="00423FAF" w:rsidRDefault="00FD1D0F" w:rsidP="00FD1D0F">
      <w:pPr>
        <w:rPr>
          <w:rFonts w:cs="Arial"/>
        </w:rPr>
      </w:pPr>
      <w:r w:rsidRPr="00423FAF">
        <w:rPr>
          <w:rFonts w:cs="Arial"/>
        </w:rPr>
        <w:t xml:space="preserve">Dear Superintendent/School Board, </w:t>
      </w:r>
    </w:p>
    <w:p w:rsidR="00FD1D0F" w:rsidRPr="00423FAF" w:rsidRDefault="00FD1D0F" w:rsidP="00FD1D0F">
      <w:pPr>
        <w:rPr>
          <w:rFonts w:cs="Arial"/>
        </w:rPr>
      </w:pPr>
    </w:p>
    <w:p w:rsidR="00FD1D0F" w:rsidRPr="00423FAF" w:rsidRDefault="00FD1D0F" w:rsidP="00FD1D0F">
      <w:pPr>
        <w:rPr>
          <w:rFonts w:cs="Arial"/>
        </w:rPr>
      </w:pPr>
      <w:r w:rsidRPr="00423FAF">
        <w:rPr>
          <w:rFonts w:cs="Arial"/>
        </w:rPr>
        <w:t>I am reaching out to you about the opportunity to fund school-based behavioral health providers through the Arizona Department of Education’s School Safety Program (SSP) whose application opens in a few days.</w:t>
      </w:r>
      <w:r w:rsidRPr="00423FAF">
        <w:rPr>
          <w:rFonts w:cs="Arial"/>
          <w:vertAlign w:val="superscript"/>
        </w:rPr>
        <w:footnoteReference w:id="1"/>
      </w:r>
      <w:r w:rsidRPr="00423FAF">
        <w:rPr>
          <w:rFonts w:cs="Arial"/>
        </w:rPr>
        <w:t xml:space="preserve"> Arizona has the worst ratio of school counselors to students in the United States,</w:t>
      </w:r>
      <w:r w:rsidRPr="00423FAF">
        <w:rPr>
          <w:rFonts w:cs="Arial"/>
          <w:vertAlign w:val="superscript"/>
        </w:rPr>
        <w:footnoteReference w:id="2"/>
      </w:r>
      <w:r w:rsidRPr="00423FAF">
        <w:rPr>
          <w:rFonts w:cs="Arial"/>
        </w:rPr>
        <w:t xml:space="preserve"> and also falls significantly below the national average for both school social workers and school psychologists.</w:t>
      </w:r>
      <w:r w:rsidRPr="00423FAF">
        <w:rPr>
          <w:rFonts w:cs="Arial"/>
          <w:vertAlign w:val="superscript"/>
        </w:rPr>
        <w:footnoteReference w:id="3"/>
      </w:r>
      <w:r w:rsidRPr="00423FAF">
        <w:rPr>
          <w:rFonts w:cs="Arial"/>
        </w:rPr>
        <w:t xml:space="preserve"> Research shows that school counselors and other school-based behavioral health providers improve graduation and student achievement rates, reduce disciplinary problems, reduce racial disparities in both achievement and discipline, and help prevent suicide. I urge you to apply for school counselors, social workers, and psychologists for the schools in our district this month through SSP. As discussed below, by increasing the number of these professionals within our school district, we will see a positive impact on behavioral health, school climate, dropout rates, academic achievement, and higher education outcomes for our local community.</w:t>
      </w:r>
    </w:p>
    <w:p w:rsidR="00FD1D0F" w:rsidRPr="00423FAF" w:rsidRDefault="00FD1D0F" w:rsidP="00FD1D0F">
      <w:pPr>
        <w:rPr>
          <w:rFonts w:cs="Arial"/>
        </w:rPr>
      </w:pPr>
      <w:bookmarkStart w:id="0" w:name="_GoBack"/>
      <w:bookmarkEnd w:id="0"/>
    </w:p>
    <w:p w:rsidR="00FD1D0F" w:rsidRPr="00423FAF" w:rsidRDefault="00FD1D0F" w:rsidP="00FD1D0F">
      <w:pPr>
        <w:rPr>
          <w:rFonts w:cs="Arial"/>
          <w:u w:val="single"/>
        </w:rPr>
      </w:pPr>
      <w:r w:rsidRPr="00423FAF">
        <w:rPr>
          <w:rFonts w:cs="Arial"/>
          <w:u w:val="single"/>
        </w:rPr>
        <w:t>Behavioral Health and School Climate</w:t>
      </w:r>
    </w:p>
    <w:p w:rsidR="00FD1D0F" w:rsidRPr="00423FAF" w:rsidRDefault="00FD1D0F" w:rsidP="00FD1D0F">
      <w:pPr>
        <w:rPr>
          <w:rFonts w:cs="Arial"/>
        </w:rPr>
      </w:pPr>
      <w:r w:rsidRPr="00423FAF">
        <w:rPr>
          <w:rFonts w:cs="Arial"/>
        </w:rPr>
        <w:t>Research demonstrates that increased access to school</w:t>
      </w:r>
      <w:bookmarkStart w:id="1" w:name="_Hlk16769241"/>
      <w:r w:rsidRPr="00423FAF">
        <w:rPr>
          <w:rFonts w:cs="Arial"/>
        </w:rPr>
        <w:t xml:space="preserve">-based behavioral </w:t>
      </w:r>
      <w:bookmarkEnd w:id="1"/>
      <w:r w:rsidRPr="00423FAF">
        <w:rPr>
          <w:rFonts w:cs="Arial"/>
        </w:rPr>
        <w:t>health providers improves both student health and school safety.</w:t>
      </w:r>
      <w:r w:rsidRPr="00423FAF">
        <w:rPr>
          <w:rFonts w:cs="Arial"/>
          <w:vertAlign w:val="superscript"/>
        </w:rPr>
        <w:footnoteReference w:id="4"/>
      </w:r>
      <w:r w:rsidRPr="00423FAF">
        <w:rPr>
          <w:rFonts w:cs="Arial"/>
        </w:rPr>
        <w:t xml:space="preserve"> The majority of children do not receive mental health services in their own community because services are not available or are inadequate. However, of the children who do receive health services, most children are accessing them through their school.</w:t>
      </w:r>
      <w:r w:rsidRPr="00423FAF">
        <w:rPr>
          <w:rFonts w:cs="Arial"/>
          <w:vertAlign w:val="superscript"/>
        </w:rPr>
        <w:footnoteReference w:id="5"/>
      </w:r>
      <w:r w:rsidRPr="00423FAF">
        <w:rPr>
          <w:rFonts w:cs="Arial"/>
        </w:rPr>
        <w:t xml:space="preserve"> Youth are increasingly suffering from anxiety, depression, and trauma. Arizona students have some of the highest teen suicide and dropout rates in the United States,</w:t>
      </w:r>
      <w:r w:rsidRPr="00423FAF">
        <w:rPr>
          <w:rFonts w:cs="Arial"/>
          <w:vertAlign w:val="superscript"/>
        </w:rPr>
        <w:footnoteReference w:id="6"/>
      </w:r>
      <w:r w:rsidRPr="00423FAF">
        <w:rPr>
          <w:rFonts w:cs="Arial"/>
        </w:rPr>
        <w:t xml:space="preserve"> coupled with a crippling lack of access to school counselors, social workers, and psychologists.</w:t>
      </w:r>
      <w:r w:rsidRPr="00423FAF">
        <w:rPr>
          <w:rFonts w:cs="Arial"/>
          <w:vertAlign w:val="superscript"/>
        </w:rPr>
        <w:footnoteReference w:id="7"/>
      </w:r>
      <w:r w:rsidRPr="00423FAF">
        <w:rPr>
          <w:rFonts w:cs="Arial"/>
        </w:rPr>
        <w:t xml:space="preserve"> School-based behavioral health providers are often the first responders when a student is suffering from trauma, stress, severe bullying, or an unhealthy home </w:t>
      </w:r>
      <w:r w:rsidRPr="00423FAF">
        <w:rPr>
          <w:rFonts w:cs="Arial"/>
        </w:rPr>
        <w:lastRenderedPageBreak/>
        <w:t>life. These professionals are on the frontlines keeping kids safe, improving school climate, and increasing positive outcomes.</w:t>
      </w:r>
      <w:r w:rsidRPr="00423FAF">
        <w:rPr>
          <w:rFonts w:cs="Arial"/>
          <w:vertAlign w:val="superscript"/>
        </w:rPr>
        <w:footnoteReference w:id="8"/>
      </w:r>
    </w:p>
    <w:p w:rsidR="00FD1D0F" w:rsidRPr="00423FAF" w:rsidRDefault="00FD1D0F" w:rsidP="00FD1D0F">
      <w:pPr>
        <w:rPr>
          <w:rFonts w:cs="Arial"/>
        </w:rPr>
      </w:pPr>
    </w:p>
    <w:p w:rsidR="00FD1D0F" w:rsidRPr="00423FAF" w:rsidRDefault="00FD1D0F" w:rsidP="00FD1D0F">
      <w:pPr>
        <w:rPr>
          <w:rFonts w:cs="Arial"/>
          <w:u w:val="single"/>
        </w:rPr>
      </w:pPr>
      <w:r w:rsidRPr="00423FAF">
        <w:rPr>
          <w:rFonts w:cs="Arial"/>
          <w:u w:val="single"/>
        </w:rPr>
        <w:t>Discipline, Drop Out Rates, and Academic Achievement</w:t>
      </w:r>
    </w:p>
    <w:p w:rsidR="00FD1D0F" w:rsidRPr="00423FAF" w:rsidRDefault="00FD1D0F" w:rsidP="00FD1D0F">
      <w:pPr>
        <w:rPr>
          <w:rFonts w:cs="Arial"/>
        </w:rPr>
      </w:pPr>
      <w:r w:rsidRPr="00423FAF">
        <w:rPr>
          <w:rFonts w:cs="Arial"/>
        </w:rPr>
        <w:t>Many major concerns can be alleviated by increasing the number of behavioral health providers in a school. In Arizona, dropout rates are simply too high. A significant percentage of student dropout rates are related to behavioral health needs.</w:t>
      </w:r>
      <w:r w:rsidRPr="00423FAF">
        <w:rPr>
          <w:rFonts w:cs="Arial"/>
          <w:vertAlign w:val="superscript"/>
        </w:rPr>
        <w:footnoteReference w:id="9"/>
      </w:r>
      <w:r w:rsidRPr="00423FAF">
        <w:rPr>
          <w:rFonts w:cs="Arial"/>
        </w:rPr>
        <w:t xml:space="preserve"> Many students require additional supports in schools in order to successfully graduate.</w:t>
      </w:r>
      <w:r w:rsidRPr="00423FAF">
        <w:rPr>
          <w:rFonts w:cs="Arial"/>
          <w:vertAlign w:val="superscript"/>
        </w:rPr>
        <w:footnoteReference w:id="10"/>
      </w:r>
      <w:r w:rsidRPr="00423FAF">
        <w:rPr>
          <w:rFonts w:cs="Arial"/>
        </w:rPr>
        <w:t xml:space="preserve"> Schools with more behavioral health providers increase academic achievement and GPAs, lower rates of disciplinary actions such as suspension and expulsion, and improved rates of attendance and graduation.</w:t>
      </w:r>
      <w:r w:rsidRPr="00423FAF">
        <w:rPr>
          <w:rFonts w:cs="Arial"/>
          <w:vertAlign w:val="superscript"/>
        </w:rPr>
        <w:footnoteReference w:id="11"/>
      </w:r>
      <w:r w:rsidRPr="00423FAF">
        <w:rPr>
          <w:rFonts w:cs="Arial"/>
        </w:rPr>
        <w:t xml:space="preserve"> Too often, harsh discipline policies harm students and families, reduce positive school climate, fuel racial disparities, and overtax teachers. Instead, lower student-to-school-counselor ratios are linked – not only to improved graduation rates – but to lower disciplinary incidents, especially for students in high-poverty schools.</w:t>
      </w:r>
      <w:r w:rsidRPr="00423FAF">
        <w:rPr>
          <w:rFonts w:cs="Arial"/>
          <w:vertAlign w:val="superscript"/>
        </w:rPr>
        <w:footnoteReference w:id="12"/>
      </w:r>
      <w:r w:rsidRPr="00423FAF">
        <w:rPr>
          <w:rFonts w:cs="Arial"/>
        </w:rPr>
        <w:t xml:space="preserve"> In addition to decreasing racial disparities in discipline, school counselors can decrease racial disparities in academic achievement and increase school adjustment and GPAs for ESL students.</w:t>
      </w:r>
      <w:r w:rsidRPr="00423FAF">
        <w:rPr>
          <w:rFonts w:cs="Arial"/>
          <w:vertAlign w:val="superscript"/>
        </w:rPr>
        <w:footnoteReference w:id="13"/>
      </w:r>
      <w:r w:rsidRPr="00423FAF">
        <w:rPr>
          <w:rFonts w:cs="Arial"/>
        </w:rPr>
        <w:t xml:space="preserve"> Increasing the number of behavioral health providers in our school district would decrease behavioral problems, increase graduation rates, and provide supports and resources for both students and teachers.</w:t>
      </w:r>
    </w:p>
    <w:p w:rsidR="00FD1D0F" w:rsidRPr="00423FAF" w:rsidRDefault="00FD1D0F" w:rsidP="00FD1D0F">
      <w:pPr>
        <w:rPr>
          <w:rFonts w:cs="Arial"/>
        </w:rPr>
      </w:pPr>
    </w:p>
    <w:p w:rsidR="00FD1D0F" w:rsidRPr="00423FAF" w:rsidRDefault="00FD1D0F" w:rsidP="00FD1D0F">
      <w:pPr>
        <w:rPr>
          <w:rFonts w:cs="Arial"/>
          <w:u w:val="single"/>
        </w:rPr>
      </w:pPr>
      <w:r w:rsidRPr="00423FAF">
        <w:rPr>
          <w:rFonts w:cs="Arial"/>
          <w:u w:val="single"/>
        </w:rPr>
        <w:t>Higher Education Outcomes</w:t>
      </w:r>
    </w:p>
    <w:p w:rsidR="00FD1D0F" w:rsidRPr="00423FAF" w:rsidRDefault="00FD1D0F" w:rsidP="00FD1D0F">
      <w:pPr>
        <w:rPr>
          <w:rFonts w:cs="Arial"/>
        </w:rPr>
      </w:pPr>
      <w:r w:rsidRPr="00423FAF">
        <w:rPr>
          <w:rFonts w:cs="Arial"/>
        </w:rPr>
        <w:t>School-based behavioral health providers impact how many students from our school district will both attend and thrive in college.</w:t>
      </w:r>
      <w:r w:rsidRPr="00423FAF">
        <w:rPr>
          <w:rFonts w:cs="Arial"/>
          <w:vertAlign w:val="superscript"/>
        </w:rPr>
        <w:footnoteReference w:id="14"/>
      </w:r>
      <w:r w:rsidRPr="00423FAF">
        <w:rPr>
          <w:rFonts w:cs="Arial"/>
        </w:rPr>
        <w:t xml:space="preserve"> When the number of behavioral health providers is higher, counselors can spend more time with more students and better support them in college and career readiness. Schools with lower student-to-school-counselor ratios have higher SAT scores, higher college entrance and continuation rates, and increase the chance that underrepresented students will attend college and </w:t>
      </w:r>
      <w:r w:rsidRPr="00423FAF">
        <w:rPr>
          <w:rFonts w:cs="Arial"/>
        </w:rPr>
        <w:lastRenderedPageBreak/>
        <w:t>other post-secondary education programs.</w:t>
      </w:r>
      <w:r w:rsidRPr="00423FAF">
        <w:rPr>
          <w:rFonts w:cs="Arial"/>
          <w:vertAlign w:val="superscript"/>
        </w:rPr>
        <w:footnoteReference w:id="15"/>
      </w:r>
      <w:r w:rsidRPr="00423FAF">
        <w:rPr>
          <w:rFonts w:cs="Arial"/>
        </w:rPr>
        <w:t xml:space="preserve"> School counselors can improve college and career readiness whether working with elementary students or high school students.</w:t>
      </w:r>
      <w:r w:rsidRPr="00423FAF">
        <w:rPr>
          <w:rFonts w:cs="Arial"/>
          <w:vertAlign w:val="superscript"/>
        </w:rPr>
        <w:footnoteReference w:id="16"/>
      </w:r>
      <w:r w:rsidRPr="00423FAF">
        <w:rPr>
          <w:rFonts w:cs="Arial"/>
        </w:rPr>
        <w:t xml:space="preserve"> Overall, increasing the number of school-based behavioral health providers has wide-ranging benefits to individual students of all ages and the success of the school community as a whole.</w:t>
      </w:r>
    </w:p>
    <w:p w:rsidR="00FD1D0F" w:rsidRPr="00423FAF" w:rsidRDefault="00FD1D0F" w:rsidP="00FD1D0F">
      <w:pPr>
        <w:rPr>
          <w:rFonts w:cs="Arial"/>
        </w:rPr>
      </w:pPr>
    </w:p>
    <w:p w:rsidR="00FD1D0F" w:rsidRPr="00423FAF" w:rsidRDefault="00FD1D0F" w:rsidP="00FD1D0F">
      <w:pPr>
        <w:rPr>
          <w:rFonts w:cs="Arial"/>
        </w:rPr>
      </w:pPr>
      <w:r w:rsidRPr="00423FAF">
        <w:rPr>
          <w:rFonts w:cs="Arial"/>
        </w:rPr>
        <w:t>I hope that you to take time this week to review the current ratios at our community’s schools and fill out an application for school counselors, social workers, and psychologists in order to improve student achievement, community safety, and school climate. I am optimistic that</w:t>
      </w:r>
      <w:r w:rsidRPr="00423FAF" w:rsidDel="00D637D1">
        <w:rPr>
          <w:rFonts w:cs="Arial"/>
        </w:rPr>
        <w:t xml:space="preserve"> </w:t>
      </w:r>
      <w:r w:rsidRPr="00423FAF">
        <w:rPr>
          <w:rFonts w:cs="Arial"/>
        </w:rPr>
        <w:t>our school district</w:t>
      </w:r>
      <w:r w:rsidRPr="00423FAF" w:rsidDel="00D637D1">
        <w:rPr>
          <w:rFonts w:cs="Arial"/>
        </w:rPr>
        <w:t xml:space="preserve"> will </w:t>
      </w:r>
      <w:r w:rsidRPr="00423FAF">
        <w:rPr>
          <w:rFonts w:cs="Arial"/>
        </w:rPr>
        <w:t xml:space="preserve">soon </w:t>
      </w:r>
      <w:r w:rsidRPr="00423FAF" w:rsidDel="00D637D1">
        <w:rPr>
          <w:rFonts w:cs="Arial"/>
        </w:rPr>
        <w:t>reach the recommended ratios in order to improve student health and school safety.</w:t>
      </w:r>
      <w:r w:rsidRPr="00423FAF">
        <w:rPr>
          <w:rFonts w:cs="Arial"/>
          <w:vertAlign w:val="superscript"/>
        </w:rPr>
        <w:footnoteReference w:id="17"/>
      </w:r>
      <w:r w:rsidRPr="00423FAF">
        <w:rPr>
          <w:rFonts w:cs="Arial"/>
        </w:rPr>
        <w:t xml:space="preserve"> Thank you for your time and attention to this important issue.</w:t>
      </w:r>
    </w:p>
    <w:p w:rsidR="00FD1D0F" w:rsidRPr="00423FAF" w:rsidRDefault="00FD1D0F" w:rsidP="00FD1D0F">
      <w:pPr>
        <w:rPr>
          <w:rFonts w:cs="Arial"/>
        </w:rPr>
      </w:pPr>
    </w:p>
    <w:p w:rsidR="00FD1D0F" w:rsidRPr="00423FAF" w:rsidRDefault="00FD1D0F" w:rsidP="00FD1D0F">
      <w:pPr>
        <w:rPr>
          <w:rFonts w:cs="Arial"/>
        </w:rPr>
      </w:pPr>
      <w:r w:rsidRPr="00423FAF">
        <w:rPr>
          <w:rFonts w:cs="Arial"/>
        </w:rPr>
        <w:t>Sincerely,</w:t>
      </w:r>
    </w:p>
    <w:p w:rsidR="00FD1D0F" w:rsidRPr="00423FAF" w:rsidRDefault="00FD1D0F" w:rsidP="00FD1D0F">
      <w:pPr>
        <w:rPr>
          <w:rFonts w:cs="Arial"/>
        </w:rPr>
      </w:pPr>
    </w:p>
    <w:p w:rsidR="00FD1D0F" w:rsidRPr="00423FAF" w:rsidRDefault="00FD1D0F" w:rsidP="00FD1D0F">
      <w:pPr>
        <w:rPr>
          <w:rFonts w:cs="Arial"/>
        </w:rPr>
      </w:pPr>
    </w:p>
    <w:p w:rsidR="00FD1D0F" w:rsidRPr="00423FAF" w:rsidRDefault="00FD1D0F" w:rsidP="00FD1D0F">
      <w:pPr>
        <w:rPr>
          <w:rFonts w:cs="Arial"/>
        </w:rPr>
      </w:pPr>
    </w:p>
    <w:p w:rsidR="00EA13C2" w:rsidRPr="00FD1D0F" w:rsidRDefault="00FD1D0F">
      <w:pPr>
        <w:rPr>
          <w:rFonts w:cs="Arial"/>
        </w:rPr>
      </w:pPr>
      <w:r w:rsidRPr="00423FAF">
        <w:rPr>
          <w:rFonts w:cs="Arial"/>
        </w:rPr>
        <w:t>For additional information on how the lack of school-based behavioral health staff is harming students, please review the ACLU’s report available at https://www.aclu.org/report/cops-and-no-counselors.</w:t>
      </w:r>
    </w:p>
    <w:sectPr w:rsidR="00EA13C2" w:rsidRPr="00FD1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D0F" w:rsidRDefault="00FD1D0F" w:rsidP="00FD1D0F">
      <w:pPr>
        <w:spacing w:after="0" w:line="240" w:lineRule="auto"/>
      </w:pPr>
      <w:r>
        <w:separator/>
      </w:r>
    </w:p>
  </w:endnote>
  <w:endnote w:type="continuationSeparator" w:id="0">
    <w:p w:rsidR="00FD1D0F" w:rsidRDefault="00FD1D0F" w:rsidP="00FD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D0F" w:rsidRDefault="00FD1D0F" w:rsidP="00FD1D0F">
      <w:pPr>
        <w:spacing w:after="0" w:line="240" w:lineRule="auto"/>
      </w:pPr>
      <w:r>
        <w:separator/>
      </w:r>
    </w:p>
  </w:footnote>
  <w:footnote w:type="continuationSeparator" w:id="0">
    <w:p w:rsidR="00FD1D0F" w:rsidRDefault="00FD1D0F" w:rsidP="00FD1D0F">
      <w:pPr>
        <w:spacing w:after="0" w:line="240" w:lineRule="auto"/>
      </w:pPr>
      <w:r>
        <w:continuationSeparator/>
      </w:r>
    </w:p>
  </w:footnote>
  <w:footnote w:id="1">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The new application will open September 16, 2019 and close on September 27, 2019. Visit School Safety Program website for more information: http://www.azed.gov/shs/ssp/. </w:t>
      </w:r>
    </w:p>
  </w:footnote>
  <w:footnote w:id="2">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Arizona student-to-school-counselor ratio is 905:1 while the national average is 455:1. Arizona PBS, </w:t>
      </w:r>
      <w:r w:rsidRPr="00FD1D0F">
        <w:rPr>
          <w:rFonts w:ascii="Century Schoolbook" w:hAnsi="Century Schoolbook"/>
          <w:i/>
          <w:iCs/>
          <w:sz w:val="16"/>
          <w:szCs w:val="16"/>
        </w:rPr>
        <w:t>Arizona School Counselor to Student Ratio Worst in Nation</w:t>
      </w:r>
      <w:r w:rsidRPr="00FD1D0F">
        <w:rPr>
          <w:rFonts w:ascii="Century Schoolbook" w:hAnsi="Century Schoolbook"/>
          <w:sz w:val="16"/>
          <w:szCs w:val="16"/>
        </w:rPr>
        <w:t xml:space="preserve">, May 8, 2019, available at https://azpbs.org/horizon/2019/05/arizona-school-counselor-to-student-ratio-worst-in-nation/. </w:t>
      </w:r>
    </w:p>
  </w:footnote>
  <w:footnote w:id="3">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r w:rsidRPr="00FD1D0F">
        <w:rPr>
          <w:rFonts w:ascii="Century Schoolbook" w:hAnsi="Century Schoolbook" w:cstheme="majorHAnsi"/>
          <w:sz w:val="16"/>
          <w:szCs w:val="16"/>
        </w:rPr>
        <w:t xml:space="preserve">Moreover, at least 25% of Arizona schools that do have a police officer on campus, do not have a social worker, psychologist, or school counselor. </w:t>
      </w:r>
      <w:r w:rsidRPr="00FD1D0F">
        <w:rPr>
          <w:rFonts w:ascii="Century Schoolbook" w:hAnsi="Century Schoolbook"/>
          <w:i/>
          <w:iCs/>
          <w:sz w:val="16"/>
          <w:szCs w:val="16"/>
        </w:rPr>
        <w:t>See</w:t>
      </w:r>
      <w:r w:rsidRPr="00FD1D0F">
        <w:rPr>
          <w:rFonts w:ascii="Century Schoolbook" w:hAnsi="Century Schoolbook"/>
          <w:sz w:val="16"/>
          <w:szCs w:val="16"/>
        </w:rPr>
        <w:t xml:space="preserve">, Whitaker, A., Torres-Guillen, S., Morton, M., Jordan, H., Coyle, S., Mann, A., and Sun, W., </w:t>
      </w:r>
      <w:r w:rsidRPr="00FD1D0F">
        <w:rPr>
          <w:rFonts w:ascii="Century Schoolbook" w:hAnsi="Century Schoolbook"/>
          <w:i/>
          <w:iCs/>
          <w:sz w:val="16"/>
          <w:szCs w:val="16"/>
        </w:rPr>
        <w:t>Cops and No Counselors: How the Lack of School Mental Health Staff Is Harming Students</w:t>
      </w:r>
      <w:r w:rsidRPr="00FD1D0F">
        <w:rPr>
          <w:rFonts w:ascii="Century Schoolbook" w:hAnsi="Century Schoolbook"/>
          <w:sz w:val="16"/>
          <w:szCs w:val="16"/>
        </w:rPr>
        <w:t>, American Civil Liberties Union, available at https://www.aclu.org/sites/default/files/field_document/030419-acluschooldisciplinereport.pdf.</w:t>
      </w:r>
    </w:p>
  </w:footnote>
  <w:footnote w:id="4">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Richard E. Cleveland and Christopher A. Sink, </w:t>
      </w:r>
      <w:r w:rsidRPr="00FD1D0F">
        <w:rPr>
          <w:rFonts w:ascii="Century Schoolbook" w:hAnsi="Century Schoolbook"/>
          <w:i/>
          <w:iCs/>
          <w:sz w:val="16"/>
          <w:szCs w:val="16"/>
        </w:rPr>
        <w:t>Student Happiness, School Climate, and School Improvement Plans: Implications for School Counseling Practice</w:t>
      </w:r>
      <w:r w:rsidRPr="00FD1D0F">
        <w:rPr>
          <w:rFonts w:ascii="Century Schoolbook" w:hAnsi="Century Schoolbook"/>
          <w:sz w:val="16"/>
          <w:szCs w:val="16"/>
        </w:rPr>
        <w:t>, Professional School Counseling, 21:1, 1-10 (2018).</w:t>
      </w:r>
    </w:p>
  </w:footnote>
  <w:footnote w:id="5">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proofErr w:type="spellStart"/>
      <w:r w:rsidRPr="00FD1D0F">
        <w:rPr>
          <w:rFonts w:ascii="Century Schoolbook" w:hAnsi="Century Schoolbook"/>
          <w:sz w:val="16"/>
          <w:szCs w:val="16"/>
        </w:rPr>
        <w:t>Rones</w:t>
      </w:r>
      <w:proofErr w:type="spellEnd"/>
      <w:r w:rsidRPr="00FD1D0F">
        <w:rPr>
          <w:rFonts w:ascii="Century Schoolbook" w:hAnsi="Century Schoolbook"/>
          <w:sz w:val="16"/>
          <w:szCs w:val="16"/>
        </w:rPr>
        <w:t xml:space="preserve">, M. and </w:t>
      </w:r>
      <w:proofErr w:type="spellStart"/>
      <w:r w:rsidRPr="00FD1D0F">
        <w:rPr>
          <w:rFonts w:ascii="Century Schoolbook" w:hAnsi="Century Schoolbook"/>
          <w:sz w:val="16"/>
          <w:szCs w:val="16"/>
        </w:rPr>
        <w:t>Hoagwood</w:t>
      </w:r>
      <w:proofErr w:type="spellEnd"/>
      <w:r w:rsidRPr="00FD1D0F">
        <w:rPr>
          <w:rFonts w:ascii="Century Schoolbook" w:hAnsi="Century Schoolbook"/>
          <w:sz w:val="16"/>
          <w:szCs w:val="16"/>
        </w:rPr>
        <w:t xml:space="preserve">, K., </w:t>
      </w:r>
      <w:r w:rsidRPr="00FD1D0F">
        <w:rPr>
          <w:rFonts w:ascii="Century Schoolbook" w:hAnsi="Century Schoolbook"/>
          <w:i/>
          <w:iCs/>
          <w:sz w:val="16"/>
          <w:szCs w:val="16"/>
        </w:rPr>
        <w:t>School-Based Mental Health Services: A Research Review</w:t>
      </w:r>
      <w:r w:rsidRPr="00FD1D0F">
        <w:rPr>
          <w:rFonts w:ascii="Century Schoolbook" w:hAnsi="Century Schoolbook"/>
          <w:sz w:val="16"/>
          <w:szCs w:val="16"/>
        </w:rPr>
        <w:t>, Clinical Child and Family Psychology Review, 3, 223-241 (2000).</w:t>
      </w:r>
    </w:p>
  </w:footnote>
  <w:footnote w:id="6">
    <w:p w:rsidR="00FD1D0F" w:rsidRPr="00FD1D0F" w:rsidRDefault="00FD1D0F" w:rsidP="00FD1D0F">
      <w:pPr>
        <w:pStyle w:val="FootnoteText"/>
        <w:rPr>
          <w:rFonts w:ascii="Century Schoolbook" w:hAnsi="Century Schoolbook"/>
          <w:b/>
          <w:bCs/>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Peter </w:t>
      </w:r>
      <w:proofErr w:type="spellStart"/>
      <w:r w:rsidRPr="00FD1D0F">
        <w:rPr>
          <w:rFonts w:ascii="Century Schoolbook" w:hAnsi="Century Schoolbook"/>
          <w:sz w:val="16"/>
          <w:szCs w:val="16"/>
        </w:rPr>
        <w:t>Aleshire</w:t>
      </w:r>
      <w:proofErr w:type="spellEnd"/>
      <w:r w:rsidRPr="00FD1D0F">
        <w:rPr>
          <w:rFonts w:ascii="Century Schoolbook" w:hAnsi="Century Schoolbook"/>
          <w:sz w:val="16"/>
          <w:szCs w:val="16"/>
        </w:rPr>
        <w:t xml:space="preserve">, </w:t>
      </w:r>
      <w:r w:rsidRPr="00FD1D0F">
        <w:rPr>
          <w:rFonts w:ascii="Century Schoolbook" w:hAnsi="Century Schoolbook"/>
          <w:i/>
          <w:iCs/>
          <w:sz w:val="16"/>
          <w:szCs w:val="16"/>
        </w:rPr>
        <w:t>Arizona Has Fewest Counselors But Among Highest Teen Suicide and Dropout Rates</w:t>
      </w:r>
      <w:r w:rsidRPr="00FD1D0F">
        <w:rPr>
          <w:rFonts w:ascii="Century Schoolbook" w:hAnsi="Century Schoolbook"/>
          <w:sz w:val="16"/>
          <w:szCs w:val="16"/>
        </w:rPr>
        <w:t xml:space="preserve">, White Mountain Independent, August 13, 2019, available at https://www.cbsnews.com/pictures/suicide-20-states-with-highest-rates/15/; </w:t>
      </w:r>
      <w:proofErr w:type="spellStart"/>
      <w:r w:rsidRPr="00FD1D0F">
        <w:rPr>
          <w:rFonts w:ascii="Century Schoolbook" w:hAnsi="Century Schoolbook"/>
          <w:sz w:val="16"/>
          <w:szCs w:val="16"/>
        </w:rPr>
        <w:t>Sonu</w:t>
      </w:r>
      <w:proofErr w:type="spellEnd"/>
      <w:r w:rsidRPr="00FD1D0F">
        <w:rPr>
          <w:rFonts w:ascii="Century Schoolbook" w:hAnsi="Century Schoolbook"/>
          <w:sz w:val="16"/>
          <w:szCs w:val="16"/>
        </w:rPr>
        <w:t xml:space="preserve"> </w:t>
      </w:r>
      <w:proofErr w:type="spellStart"/>
      <w:r w:rsidRPr="00FD1D0F">
        <w:rPr>
          <w:rFonts w:ascii="Century Schoolbook" w:hAnsi="Century Schoolbook"/>
          <w:sz w:val="16"/>
          <w:szCs w:val="16"/>
        </w:rPr>
        <w:t>Wasu</w:t>
      </w:r>
      <w:proofErr w:type="spellEnd"/>
      <w:r w:rsidRPr="00FD1D0F">
        <w:rPr>
          <w:rFonts w:ascii="Century Schoolbook" w:hAnsi="Century Schoolbook"/>
          <w:sz w:val="16"/>
          <w:szCs w:val="16"/>
        </w:rPr>
        <w:t xml:space="preserve">, </w:t>
      </w:r>
      <w:r w:rsidRPr="00FD1D0F">
        <w:rPr>
          <w:rFonts w:ascii="Century Schoolbook" w:hAnsi="Century Schoolbook"/>
          <w:i/>
          <w:iCs/>
          <w:sz w:val="16"/>
          <w:szCs w:val="16"/>
        </w:rPr>
        <w:t>Teen Suicide Prevention: Highlighting the Warning Signs And What Is Being Done In Arizona</w:t>
      </w:r>
      <w:r w:rsidRPr="00FD1D0F">
        <w:rPr>
          <w:rFonts w:ascii="Century Schoolbook" w:hAnsi="Century Schoolbook"/>
          <w:sz w:val="16"/>
          <w:szCs w:val="16"/>
        </w:rPr>
        <w:t>, ABC 15 Arizona, January 16, 2019, available at https://www.abc15.com/news/region-phoenix-metro/central-phoenix/teen-suicide-epidemic-highlighting-the-warning-signs-and-what-is-being-done-in-arizona;</w:t>
      </w:r>
      <w:r w:rsidRPr="00FD1D0F">
        <w:rPr>
          <w:rFonts w:ascii="Century Schoolbook" w:hAnsi="Century Schoolbook"/>
          <w:b/>
          <w:bCs/>
          <w:sz w:val="16"/>
          <w:szCs w:val="16"/>
        </w:rPr>
        <w:t xml:space="preserve"> </w:t>
      </w:r>
      <w:r w:rsidRPr="00FD1D0F">
        <w:rPr>
          <w:rFonts w:ascii="Century Schoolbook" w:hAnsi="Century Schoolbook"/>
          <w:sz w:val="16"/>
          <w:szCs w:val="16"/>
        </w:rPr>
        <w:t xml:space="preserve">Veronika </w:t>
      </w:r>
      <w:proofErr w:type="spellStart"/>
      <w:r w:rsidRPr="00FD1D0F">
        <w:rPr>
          <w:rFonts w:ascii="Century Schoolbook" w:hAnsi="Century Schoolbook"/>
          <w:sz w:val="16"/>
          <w:szCs w:val="16"/>
        </w:rPr>
        <w:t>Vernachio</w:t>
      </w:r>
      <w:proofErr w:type="spellEnd"/>
      <w:r w:rsidRPr="00FD1D0F">
        <w:rPr>
          <w:rFonts w:ascii="Century Schoolbook" w:hAnsi="Century Schoolbook"/>
          <w:sz w:val="16"/>
          <w:szCs w:val="16"/>
        </w:rPr>
        <w:t xml:space="preserve">, </w:t>
      </w:r>
      <w:r w:rsidRPr="00FD1D0F">
        <w:rPr>
          <w:rFonts w:ascii="Century Schoolbook" w:hAnsi="Century Schoolbook"/>
          <w:i/>
          <w:iCs/>
          <w:sz w:val="16"/>
          <w:szCs w:val="16"/>
        </w:rPr>
        <w:t>Arizona Mental Health Expert: Suicide Rates Have ‘Sky-Rocketed’</w:t>
      </w:r>
      <w:r w:rsidRPr="00FD1D0F">
        <w:rPr>
          <w:rFonts w:ascii="Century Schoolbook" w:hAnsi="Century Schoolbook"/>
          <w:sz w:val="16"/>
          <w:szCs w:val="16"/>
        </w:rPr>
        <w:t>, KGUN9 ABC, available at https://www.kgun9.com/news/local-news/arizona-mental-health-expert-suicide-rates-have-sky-rocketed.</w:t>
      </w:r>
      <w:r w:rsidRPr="00FD1D0F">
        <w:rPr>
          <w:rFonts w:ascii="Century Schoolbook" w:hAnsi="Century Schoolbook"/>
          <w:b/>
          <w:bCs/>
          <w:sz w:val="16"/>
          <w:szCs w:val="16"/>
        </w:rPr>
        <w:t xml:space="preserve"> </w:t>
      </w:r>
    </w:p>
  </w:footnote>
  <w:footnote w:id="7">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American School Counselor Association, </w:t>
      </w:r>
      <w:r w:rsidRPr="00FD1D0F">
        <w:rPr>
          <w:rFonts w:ascii="Century Schoolbook" w:hAnsi="Century Schoolbook"/>
          <w:i/>
          <w:iCs/>
          <w:sz w:val="16"/>
          <w:szCs w:val="16"/>
        </w:rPr>
        <w:t>Position Statement: The School Counselor and Suicide Prevention/Awareness</w:t>
      </w:r>
      <w:r w:rsidRPr="00FD1D0F">
        <w:rPr>
          <w:rFonts w:ascii="Century Schoolbook" w:hAnsi="Century Schoolbook"/>
          <w:sz w:val="16"/>
          <w:szCs w:val="16"/>
        </w:rPr>
        <w:t xml:space="preserve"> (2018), available at https://www.schoolcounselor.org/asca/media/asca/PositionStatements/PS_Suicide.pdf.  </w:t>
      </w:r>
    </w:p>
  </w:footnote>
  <w:footnote w:id="8">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Thomas J. Hernandez and Susan R. Seem, </w:t>
      </w:r>
      <w:r w:rsidRPr="00FD1D0F">
        <w:rPr>
          <w:rFonts w:ascii="Century Schoolbook" w:hAnsi="Century Schoolbook"/>
          <w:i/>
          <w:iCs/>
          <w:sz w:val="16"/>
          <w:szCs w:val="16"/>
        </w:rPr>
        <w:t>A Safe School Climate: A Systematic Approach and the School Counselor</w:t>
      </w:r>
      <w:r w:rsidRPr="00FD1D0F">
        <w:rPr>
          <w:rFonts w:ascii="Century Schoolbook" w:hAnsi="Century Schoolbook"/>
          <w:sz w:val="16"/>
          <w:szCs w:val="16"/>
        </w:rPr>
        <w:t xml:space="preserve">, Professional School Counseling, 7:4, 256-262 (2004); </w:t>
      </w:r>
      <w:proofErr w:type="spellStart"/>
      <w:r w:rsidRPr="00FD1D0F">
        <w:rPr>
          <w:rFonts w:ascii="Century Schoolbook" w:hAnsi="Century Schoolbook"/>
          <w:sz w:val="16"/>
          <w:szCs w:val="16"/>
        </w:rPr>
        <w:t>Lapan</w:t>
      </w:r>
      <w:proofErr w:type="spellEnd"/>
      <w:r w:rsidRPr="00FD1D0F">
        <w:rPr>
          <w:rFonts w:ascii="Century Schoolbook" w:hAnsi="Century Schoolbook"/>
          <w:sz w:val="16"/>
          <w:szCs w:val="16"/>
        </w:rPr>
        <w:t xml:space="preserve"> R. T., </w:t>
      </w:r>
      <w:proofErr w:type="spellStart"/>
      <w:r w:rsidRPr="00FD1D0F">
        <w:rPr>
          <w:rFonts w:ascii="Century Schoolbook" w:hAnsi="Century Schoolbook"/>
          <w:sz w:val="16"/>
          <w:szCs w:val="16"/>
        </w:rPr>
        <w:t>Gysbers</w:t>
      </w:r>
      <w:proofErr w:type="spellEnd"/>
      <w:r w:rsidRPr="00FD1D0F">
        <w:rPr>
          <w:rFonts w:ascii="Century Schoolbook" w:hAnsi="Century Schoolbook"/>
          <w:sz w:val="16"/>
          <w:szCs w:val="16"/>
        </w:rPr>
        <w:t xml:space="preserve">, N.C., and Sun, Y., </w:t>
      </w:r>
      <w:r w:rsidRPr="00FD1D0F">
        <w:rPr>
          <w:rFonts w:ascii="Century Schoolbook" w:hAnsi="Century Schoolbook"/>
          <w:i/>
          <w:iCs/>
          <w:sz w:val="16"/>
          <w:szCs w:val="16"/>
        </w:rPr>
        <w:t>The Impact of More Fully Implemented Guidance Programs on the School Experiences of High School Students: A Statewide Evaluation Study</w:t>
      </w:r>
      <w:r w:rsidRPr="00FD1D0F">
        <w:rPr>
          <w:rFonts w:ascii="Century Schoolbook" w:hAnsi="Century Schoolbook"/>
          <w:sz w:val="16"/>
          <w:szCs w:val="16"/>
        </w:rPr>
        <w:t>, Journal of Counseling and Development, 75(4), 292-302 (1997).</w:t>
      </w:r>
    </w:p>
  </w:footnote>
  <w:footnote w:id="9">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proofErr w:type="spellStart"/>
      <w:r w:rsidRPr="00FD1D0F">
        <w:rPr>
          <w:rFonts w:ascii="Century Schoolbook" w:hAnsi="Century Schoolbook" w:cstheme="majorHAnsi"/>
          <w:sz w:val="16"/>
          <w:szCs w:val="16"/>
        </w:rPr>
        <w:t>Stagman</w:t>
      </w:r>
      <w:proofErr w:type="spellEnd"/>
      <w:r w:rsidRPr="00FD1D0F">
        <w:rPr>
          <w:rFonts w:ascii="Century Schoolbook" w:hAnsi="Century Schoolbook" w:cstheme="majorHAnsi"/>
          <w:sz w:val="16"/>
          <w:szCs w:val="16"/>
        </w:rPr>
        <w:t xml:space="preserve">, S. and Cooper, J., </w:t>
      </w:r>
      <w:r w:rsidRPr="00FD1D0F">
        <w:rPr>
          <w:rFonts w:ascii="Century Schoolbook" w:hAnsi="Century Schoolbook" w:cstheme="majorHAnsi"/>
          <w:i/>
          <w:iCs/>
          <w:sz w:val="16"/>
          <w:szCs w:val="16"/>
        </w:rPr>
        <w:t>Children’s Mental Health: What Every Policymaker Show Know, National Center for Children in Poverty</w:t>
      </w:r>
      <w:r w:rsidRPr="00FD1D0F">
        <w:rPr>
          <w:rFonts w:ascii="Century Schoolbook" w:hAnsi="Century Schoolbook" w:cstheme="majorHAnsi"/>
          <w:sz w:val="16"/>
          <w:szCs w:val="16"/>
        </w:rPr>
        <w:t xml:space="preserve"> (2010) available at http://www.nccp.org/publications/pub_929.html.</w:t>
      </w:r>
    </w:p>
  </w:footnote>
  <w:footnote w:id="10">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r w:rsidRPr="00FD1D0F">
        <w:rPr>
          <w:rFonts w:ascii="Century Schoolbook" w:hAnsi="Century Schoolbook"/>
          <w:i/>
          <w:iCs/>
          <w:sz w:val="16"/>
          <w:szCs w:val="16"/>
        </w:rPr>
        <w:t>Id</w:t>
      </w:r>
      <w:r w:rsidRPr="00FD1D0F">
        <w:rPr>
          <w:rFonts w:ascii="Century Schoolbook" w:hAnsi="Century Schoolbook"/>
          <w:sz w:val="16"/>
          <w:szCs w:val="16"/>
        </w:rPr>
        <w:t>.</w:t>
      </w:r>
    </w:p>
  </w:footnote>
  <w:footnote w:id="11">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Goodman-Scott, E., Sink, C., </w:t>
      </w:r>
      <w:proofErr w:type="spellStart"/>
      <w:r w:rsidRPr="00FD1D0F">
        <w:rPr>
          <w:rFonts w:ascii="Century Schoolbook" w:hAnsi="Century Schoolbook"/>
          <w:sz w:val="16"/>
          <w:szCs w:val="16"/>
        </w:rPr>
        <w:t>Cholewa</w:t>
      </w:r>
      <w:proofErr w:type="spellEnd"/>
      <w:r w:rsidRPr="00FD1D0F">
        <w:rPr>
          <w:rFonts w:ascii="Century Schoolbook" w:hAnsi="Century Schoolbook"/>
          <w:sz w:val="16"/>
          <w:szCs w:val="16"/>
        </w:rPr>
        <w:t xml:space="preserve">, B., and Burgess, M., </w:t>
      </w:r>
      <w:r w:rsidRPr="00FD1D0F">
        <w:rPr>
          <w:rFonts w:ascii="Century Schoolbook" w:hAnsi="Century Schoolbook"/>
          <w:i/>
          <w:iCs/>
          <w:sz w:val="16"/>
          <w:szCs w:val="16"/>
        </w:rPr>
        <w:t>An Ecological View of School Counselor Ratios and Student Academic Outcomes: A National Investigation, Journal of Counseling and Development</w:t>
      </w:r>
      <w:r w:rsidRPr="00FD1D0F">
        <w:rPr>
          <w:rFonts w:ascii="Century Schoolbook" w:hAnsi="Century Schoolbook"/>
          <w:sz w:val="16"/>
          <w:szCs w:val="16"/>
        </w:rPr>
        <w:t xml:space="preserve">, 96(10), 388-398 (2018); </w:t>
      </w:r>
      <w:proofErr w:type="spellStart"/>
      <w:r w:rsidRPr="00FD1D0F">
        <w:rPr>
          <w:rFonts w:ascii="Century Schoolbook" w:hAnsi="Century Schoolbook"/>
          <w:sz w:val="16"/>
          <w:szCs w:val="16"/>
        </w:rPr>
        <w:t>Lapan</w:t>
      </w:r>
      <w:proofErr w:type="spellEnd"/>
      <w:r w:rsidRPr="00FD1D0F">
        <w:rPr>
          <w:rFonts w:ascii="Century Schoolbook" w:hAnsi="Century Schoolbook"/>
          <w:sz w:val="16"/>
          <w:szCs w:val="16"/>
        </w:rPr>
        <w:t xml:space="preserve">, R., Whitcomb, S., and Aleman, N., </w:t>
      </w:r>
      <w:r w:rsidRPr="00FD1D0F">
        <w:rPr>
          <w:rFonts w:ascii="Century Schoolbook" w:hAnsi="Century Schoolbook"/>
          <w:i/>
          <w:iCs/>
          <w:sz w:val="16"/>
          <w:szCs w:val="16"/>
        </w:rPr>
        <w:t>Connecticut Professional School Counselors: College and Career Counseling Services and Smaller Ratios Benefit Students</w:t>
      </w:r>
      <w:r w:rsidRPr="00FD1D0F">
        <w:rPr>
          <w:rFonts w:ascii="Century Schoolbook" w:hAnsi="Century Schoolbook"/>
          <w:sz w:val="16"/>
          <w:szCs w:val="16"/>
        </w:rPr>
        <w:t xml:space="preserve">, Professional School Counseling, 16(12), 117-124 (2012); Tan, K., Battle, S., Mumm, M., Eschmann, R., and Alvarez, M. </w:t>
      </w:r>
      <w:r w:rsidRPr="00FD1D0F">
        <w:rPr>
          <w:rFonts w:ascii="Century Schoolbook" w:hAnsi="Century Schoolbook"/>
          <w:i/>
          <w:iCs/>
          <w:sz w:val="16"/>
          <w:szCs w:val="16"/>
        </w:rPr>
        <w:t>The Impact of School Social Workers on High School Freshman Graduation Among the One Hundred Largest School Districts in the United States</w:t>
      </w:r>
      <w:r w:rsidRPr="00FD1D0F">
        <w:rPr>
          <w:rFonts w:ascii="Century Schoolbook" w:hAnsi="Century Schoolbook"/>
          <w:sz w:val="16"/>
          <w:szCs w:val="16"/>
        </w:rPr>
        <w:t>, School Social Work Journal, 39(2), 1-14 (2015).</w:t>
      </w:r>
    </w:p>
  </w:footnote>
  <w:footnote w:id="12">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proofErr w:type="spellStart"/>
      <w:r w:rsidRPr="00FD1D0F">
        <w:rPr>
          <w:rFonts w:ascii="Century Schoolbook" w:hAnsi="Century Schoolbook"/>
          <w:sz w:val="16"/>
          <w:szCs w:val="16"/>
        </w:rPr>
        <w:t>Lapan</w:t>
      </w:r>
      <w:proofErr w:type="spellEnd"/>
      <w:r w:rsidRPr="00FD1D0F">
        <w:rPr>
          <w:rFonts w:ascii="Century Schoolbook" w:hAnsi="Century Schoolbook"/>
          <w:sz w:val="16"/>
          <w:szCs w:val="16"/>
        </w:rPr>
        <w:t xml:space="preserve">, R. T., </w:t>
      </w:r>
      <w:proofErr w:type="spellStart"/>
      <w:r w:rsidRPr="00FD1D0F">
        <w:rPr>
          <w:rFonts w:ascii="Century Schoolbook" w:hAnsi="Century Schoolbook"/>
          <w:sz w:val="16"/>
          <w:szCs w:val="16"/>
        </w:rPr>
        <w:t>Gysbers</w:t>
      </w:r>
      <w:proofErr w:type="spellEnd"/>
      <w:r w:rsidRPr="00FD1D0F">
        <w:rPr>
          <w:rFonts w:ascii="Century Schoolbook" w:hAnsi="Century Schoolbook"/>
          <w:sz w:val="16"/>
          <w:szCs w:val="16"/>
        </w:rPr>
        <w:t xml:space="preserve">, N. C., Bragg, S., and Pierce, M. E., </w:t>
      </w:r>
      <w:r w:rsidRPr="00FD1D0F">
        <w:rPr>
          <w:rFonts w:ascii="Century Schoolbook" w:hAnsi="Century Schoolbook"/>
          <w:i/>
          <w:iCs/>
          <w:sz w:val="16"/>
          <w:szCs w:val="16"/>
        </w:rPr>
        <w:t>Missouri Professional School Counselors: Ratios Matter, Especially in High-Poverty Schools</w:t>
      </w:r>
      <w:r w:rsidRPr="00FD1D0F">
        <w:rPr>
          <w:rFonts w:ascii="Century Schoolbook" w:hAnsi="Century Schoolbook"/>
          <w:sz w:val="16"/>
          <w:szCs w:val="16"/>
        </w:rPr>
        <w:t>, Professional School Counseling, 16(2), 108-116 (2012).</w:t>
      </w:r>
    </w:p>
  </w:footnote>
  <w:footnote w:id="13">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Davis, P., Davis, M. P., and Mobley, J.A., </w:t>
      </w:r>
      <w:r w:rsidRPr="00FD1D0F">
        <w:rPr>
          <w:rFonts w:ascii="Century Schoolbook" w:hAnsi="Century Schoolbook"/>
          <w:i/>
          <w:iCs/>
          <w:sz w:val="16"/>
          <w:szCs w:val="16"/>
        </w:rPr>
        <w:t>The School Counselor’s Role in Addressing the Advanced Placement Equity and Excellence Gap for African American Students</w:t>
      </w:r>
      <w:r w:rsidRPr="00FD1D0F">
        <w:rPr>
          <w:rFonts w:ascii="Century Schoolbook" w:hAnsi="Century Schoolbook"/>
          <w:sz w:val="16"/>
          <w:szCs w:val="16"/>
        </w:rPr>
        <w:t xml:space="preserve">, Professional School Counseling, 17(1), 32-39 (2013); Leon, A., </w:t>
      </w:r>
      <w:proofErr w:type="spellStart"/>
      <w:r w:rsidRPr="00FD1D0F">
        <w:rPr>
          <w:rFonts w:ascii="Century Schoolbook" w:hAnsi="Century Schoolbook"/>
          <w:sz w:val="16"/>
          <w:szCs w:val="16"/>
        </w:rPr>
        <w:t>Villares</w:t>
      </w:r>
      <w:proofErr w:type="spellEnd"/>
      <w:r w:rsidRPr="00FD1D0F">
        <w:rPr>
          <w:rFonts w:ascii="Century Schoolbook" w:hAnsi="Century Schoolbook"/>
          <w:sz w:val="16"/>
          <w:szCs w:val="16"/>
        </w:rPr>
        <w:t xml:space="preserve">, E., </w:t>
      </w:r>
      <w:proofErr w:type="spellStart"/>
      <w:r w:rsidRPr="00FD1D0F">
        <w:rPr>
          <w:rFonts w:ascii="Century Schoolbook" w:hAnsi="Century Schoolbook"/>
          <w:sz w:val="16"/>
          <w:szCs w:val="16"/>
        </w:rPr>
        <w:t>Brigman</w:t>
      </w:r>
      <w:proofErr w:type="spellEnd"/>
      <w:r w:rsidRPr="00FD1D0F">
        <w:rPr>
          <w:rFonts w:ascii="Century Schoolbook" w:hAnsi="Century Schoolbook"/>
          <w:sz w:val="16"/>
          <w:szCs w:val="16"/>
        </w:rPr>
        <w:t xml:space="preserve">, G., Webb, L., and Peluso, P., </w:t>
      </w:r>
      <w:r w:rsidRPr="00FD1D0F">
        <w:rPr>
          <w:rFonts w:ascii="Century Schoolbook" w:hAnsi="Century Schoolbook"/>
          <w:i/>
          <w:iCs/>
          <w:sz w:val="16"/>
          <w:szCs w:val="16"/>
        </w:rPr>
        <w:t>Closing the Achievement Gap of Latina/Latino Students: A School Counseling Response</w:t>
      </w:r>
      <w:r w:rsidRPr="00FD1D0F">
        <w:rPr>
          <w:rFonts w:ascii="Century Schoolbook" w:hAnsi="Century Schoolbook"/>
          <w:sz w:val="16"/>
          <w:szCs w:val="16"/>
        </w:rPr>
        <w:t xml:space="preserve">, Counseling Outcome Research and Evaluation, 2(1), 73-86 (2011); Steen, S., Liu, X., Shi, Q., Rose, J., and Merino, G., </w:t>
      </w:r>
      <w:r w:rsidRPr="00FD1D0F">
        <w:rPr>
          <w:rFonts w:ascii="Century Schoolbook" w:hAnsi="Century Schoolbook"/>
          <w:i/>
          <w:iCs/>
          <w:sz w:val="16"/>
          <w:szCs w:val="16"/>
        </w:rPr>
        <w:t>Promoting School Adjustment for English-Language Learners Through Group Work</w:t>
      </w:r>
      <w:r w:rsidRPr="00FD1D0F">
        <w:rPr>
          <w:rFonts w:ascii="Century Schoolbook" w:hAnsi="Century Schoolbook"/>
          <w:sz w:val="16"/>
          <w:szCs w:val="16"/>
        </w:rPr>
        <w:t>, Professional School Counseling, 21(1), 1-10 (2018).</w:t>
      </w:r>
    </w:p>
  </w:footnote>
  <w:footnote w:id="14">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proofErr w:type="spellStart"/>
      <w:r w:rsidRPr="00FD1D0F">
        <w:rPr>
          <w:rFonts w:ascii="Century Schoolbook" w:hAnsi="Century Schoolbook"/>
          <w:sz w:val="16"/>
          <w:szCs w:val="16"/>
        </w:rPr>
        <w:t>Parzych</w:t>
      </w:r>
      <w:proofErr w:type="spellEnd"/>
      <w:r w:rsidRPr="00FD1D0F">
        <w:rPr>
          <w:rFonts w:ascii="Century Schoolbook" w:hAnsi="Century Schoolbook"/>
          <w:sz w:val="16"/>
          <w:szCs w:val="16"/>
        </w:rPr>
        <w:t xml:space="preserve">, J., Donohue, P., Gaesser, A., and Chiu, M., </w:t>
      </w:r>
      <w:r w:rsidRPr="00FD1D0F">
        <w:rPr>
          <w:rFonts w:ascii="Century Schoolbook" w:hAnsi="Century Schoolbook"/>
          <w:i/>
          <w:iCs/>
          <w:sz w:val="16"/>
          <w:szCs w:val="16"/>
        </w:rPr>
        <w:t>Measuring the Impact of School Counselor Ratios on Student Outcomes</w:t>
      </w:r>
      <w:r w:rsidRPr="00FD1D0F">
        <w:rPr>
          <w:rFonts w:ascii="Century Schoolbook" w:hAnsi="Century Schoolbook"/>
          <w:sz w:val="16"/>
          <w:szCs w:val="16"/>
        </w:rPr>
        <w:t xml:space="preserve"> (2019) available at www.schoolcounselor.org/asca/media/asca/publications/research-release-parzych.pdf.</w:t>
      </w:r>
    </w:p>
  </w:footnote>
  <w:footnote w:id="15">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r w:rsidRPr="00FD1D0F">
        <w:rPr>
          <w:rFonts w:ascii="Century Schoolbook" w:hAnsi="Century Schoolbook"/>
          <w:i/>
          <w:iCs/>
          <w:sz w:val="16"/>
          <w:szCs w:val="16"/>
        </w:rPr>
        <w:t>Id</w:t>
      </w:r>
      <w:r w:rsidRPr="00FD1D0F">
        <w:rPr>
          <w:rFonts w:ascii="Century Schoolbook" w:hAnsi="Century Schoolbook"/>
          <w:sz w:val="16"/>
          <w:szCs w:val="16"/>
        </w:rPr>
        <w:t xml:space="preserve">.; </w:t>
      </w:r>
      <w:proofErr w:type="spellStart"/>
      <w:r w:rsidRPr="00FD1D0F">
        <w:rPr>
          <w:rFonts w:ascii="Century Schoolbook" w:hAnsi="Century Schoolbook"/>
          <w:sz w:val="16"/>
          <w:szCs w:val="16"/>
        </w:rPr>
        <w:t>Cholewa</w:t>
      </w:r>
      <w:proofErr w:type="spellEnd"/>
      <w:r w:rsidRPr="00FD1D0F">
        <w:rPr>
          <w:rFonts w:ascii="Century Schoolbook" w:hAnsi="Century Schoolbook"/>
          <w:sz w:val="16"/>
          <w:szCs w:val="16"/>
        </w:rPr>
        <w:t xml:space="preserve">, B., Burkhardt, C., and Hull, M., </w:t>
      </w:r>
      <w:r w:rsidRPr="00FD1D0F">
        <w:rPr>
          <w:rFonts w:ascii="Century Schoolbook" w:hAnsi="Century Schoolbook"/>
          <w:i/>
          <w:iCs/>
          <w:sz w:val="16"/>
          <w:szCs w:val="16"/>
        </w:rPr>
        <w:t>Are School Counselors Impacting Underrepresented Students’ Thinking About Postsecondary Education? A Nationally Representative Survey</w:t>
      </w:r>
      <w:r w:rsidRPr="00FD1D0F">
        <w:rPr>
          <w:rFonts w:ascii="Century Schoolbook" w:hAnsi="Century Schoolbook"/>
          <w:sz w:val="16"/>
          <w:szCs w:val="16"/>
        </w:rPr>
        <w:t xml:space="preserve">, Professional School Counseling, 19(1), 144-154 (2015); Marsico, M. and </w:t>
      </w:r>
      <w:proofErr w:type="spellStart"/>
      <w:r w:rsidRPr="00FD1D0F">
        <w:rPr>
          <w:rFonts w:ascii="Century Schoolbook" w:hAnsi="Century Schoolbook"/>
          <w:sz w:val="16"/>
          <w:szCs w:val="16"/>
        </w:rPr>
        <w:t>Getch</w:t>
      </w:r>
      <w:proofErr w:type="spellEnd"/>
      <w:r w:rsidRPr="00FD1D0F">
        <w:rPr>
          <w:rFonts w:ascii="Century Schoolbook" w:hAnsi="Century Schoolbook"/>
          <w:sz w:val="16"/>
          <w:szCs w:val="16"/>
        </w:rPr>
        <w:t xml:space="preserve">, Y. Q., </w:t>
      </w:r>
      <w:r w:rsidRPr="00FD1D0F">
        <w:rPr>
          <w:rFonts w:ascii="Century Schoolbook" w:hAnsi="Century Schoolbook"/>
          <w:i/>
          <w:iCs/>
          <w:sz w:val="16"/>
          <w:szCs w:val="16"/>
        </w:rPr>
        <w:t>Transitioning Hispanic Seniors from High School to College</w:t>
      </w:r>
      <w:r w:rsidRPr="00FD1D0F">
        <w:rPr>
          <w:rFonts w:ascii="Century Schoolbook" w:hAnsi="Century Schoolbook"/>
          <w:sz w:val="16"/>
          <w:szCs w:val="16"/>
        </w:rPr>
        <w:t xml:space="preserve">, Professional School Counseling, 12(6), 458-462 (2009); Pham, C., and Keenan, T., </w:t>
      </w:r>
      <w:r w:rsidRPr="00FD1D0F">
        <w:rPr>
          <w:rFonts w:ascii="Century Schoolbook" w:hAnsi="Century Schoolbook"/>
          <w:i/>
          <w:iCs/>
          <w:sz w:val="16"/>
          <w:szCs w:val="16"/>
        </w:rPr>
        <w:t>Counseling and College Matriculation: Does the Availability of Counseling Affect College-Going Decisions Among Highly Qualified First-Generation College-Bound High School Graduates?</w:t>
      </w:r>
      <w:r w:rsidRPr="00FD1D0F">
        <w:rPr>
          <w:rFonts w:ascii="Century Schoolbook" w:hAnsi="Century Schoolbook"/>
          <w:sz w:val="16"/>
          <w:szCs w:val="16"/>
        </w:rPr>
        <w:t>, Journal of Applied Economics and Business Research, 1(1), 12-24 (2011).</w:t>
      </w:r>
    </w:p>
  </w:footnote>
  <w:footnote w:id="16">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proofErr w:type="spellStart"/>
      <w:r w:rsidRPr="00FD1D0F">
        <w:rPr>
          <w:rFonts w:ascii="Century Schoolbook" w:hAnsi="Century Schoolbook"/>
          <w:sz w:val="16"/>
          <w:szCs w:val="16"/>
        </w:rPr>
        <w:t>Mariani</w:t>
      </w:r>
      <w:proofErr w:type="spellEnd"/>
      <w:r w:rsidRPr="00FD1D0F">
        <w:rPr>
          <w:rFonts w:ascii="Century Schoolbook" w:hAnsi="Century Schoolbook"/>
          <w:sz w:val="16"/>
          <w:szCs w:val="16"/>
        </w:rPr>
        <w:t xml:space="preserve">, M., Berger, C., Koerner, K., and Sandlin, C., </w:t>
      </w:r>
      <w:r w:rsidRPr="00FD1D0F">
        <w:rPr>
          <w:rFonts w:ascii="Century Schoolbook" w:hAnsi="Century Schoolbook"/>
          <w:i/>
          <w:iCs/>
          <w:sz w:val="16"/>
          <w:szCs w:val="16"/>
        </w:rPr>
        <w:t>Operation Occupation: A college and Career Readiness Intervention for Elementary Students</w:t>
      </w:r>
      <w:r w:rsidRPr="00FD1D0F">
        <w:rPr>
          <w:rFonts w:ascii="Century Schoolbook" w:hAnsi="Century Schoolbook"/>
          <w:sz w:val="16"/>
          <w:szCs w:val="16"/>
        </w:rPr>
        <w:t xml:space="preserve">, Professional School Counseling, 20(1), 65-76 (2016); Bryan, J., Moore-Thomas, C., Day-Vines, N. L., and Holcomb-McCoy, C., </w:t>
      </w:r>
      <w:r w:rsidRPr="00FD1D0F">
        <w:rPr>
          <w:rFonts w:ascii="Century Schoolbook" w:hAnsi="Century Schoolbook"/>
          <w:i/>
          <w:iCs/>
          <w:sz w:val="16"/>
          <w:szCs w:val="16"/>
        </w:rPr>
        <w:t>School Counselors As Social Capital: The Effects of High School College Counseling on College Application Rates</w:t>
      </w:r>
      <w:r w:rsidRPr="00FD1D0F">
        <w:rPr>
          <w:rFonts w:ascii="Century Schoolbook" w:hAnsi="Century Schoolbook"/>
          <w:sz w:val="16"/>
          <w:szCs w:val="16"/>
        </w:rPr>
        <w:t>, Journal of Counseling and Developments, 89(2), 190-199 (2011).</w:t>
      </w:r>
    </w:p>
  </w:footnote>
  <w:footnote w:id="17">
    <w:p w:rsidR="00FD1D0F" w:rsidRPr="00FD1D0F" w:rsidRDefault="00FD1D0F" w:rsidP="00FD1D0F">
      <w:pPr>
        <w:pStyle w:val="FootnoteText"/>
        <w:rPr>
          <w:rFonts w:ascii="Century Schoolbook" w:hAnsi="Century Schoolbook"/>
          <w:sz w:val="16"/>
          <w:szCs w:val="16"/>
        </w:rPr>
      </w:pPr>
      <w:r w:rsidRPr="00FD1D0F">
        <w:rPr>
          <w:rStyle w:val="FootnoteReference"/>
          <w:rFonts w:ascii="Century Schoolbook" w:hAnsi="Century Schoolbook"/>
          <w:sz w:val="16"/>
          <w:szCs w:val="16"/>
        </w:rPr>
        <w:footnoteRef/>
      </w:r>
      <w:r w:rsidRPr="00FD1D0F">
        <w:rPr>
          <w:rFonts w:ascii="Century Schoolbook" w:hAnsi="Century Schoolbook"/>
          <w:sz w:val="16"/>
          <w:szCs w:val="16"/>
        </w:rPr>
        <w:t xml:space="preserve"> </w:t>
      </w:r>
      <w:r w:rsidRPr="00FD1D0F">
        <w:rPr>
          <w:rFonts w:ascii="Century Schoolbook" w:hAnsi="Century Schoolbook" w:cstheme="majorHAnsi"/>
          <w:sz w:val="16"/>
          <w:szCs w:val="16"/>
        </w:rPr>
        <w:t xml:space="preserve">The American School Counselor Association recommends a ratio of 250 students per counselor and the National Association of Social Workers recommends a ratio of 250 students per school social worker. </w:t>
      </w:r>
      <w:r w:rsidRPr="00FD1D0F">
        <w:rPr>
          <w:rFonts w:ascii="Century Schoolbook" w:hAnsi="Century Schoolbook" w:cstheme="majorHAnsi"/>
          <w:i/>
          <w:iCs/>
          <w:sz w:val="16"/>
          <w:szCs w:val="16"/>
        </w:rPr>
        <w:t>See</w:t>
      </w:r>
      <w:r w:rsidRPr="00FD1D0F">
        <w:rPr>
          <w:rFonts w:ascii="Century Schoolbook" w:hAnsi="Century Schoolbook" w:cstheme="majorHAnsi"/>
          <w:sz w:val="16"/>
          <w:szCs w:val="16"/>
        </w:rPr>
        <w:t xml:space="preserve">, </w:t>
      </w:r>
      <w:r w:rsidRPr="00FD1D0F">
        <w:rPr>
          <w:rFonts w:ascii="Century Schoolbook" w:hAnsi="Century Schoolbook"/>
          <w:sz w:val="16"/>
          <w:szCs w:val="16"/>
        </w:rPr>
        <w:t xml:space="preserve">National Association for College Admission Counseling (NACAC) and the American School Counselor Association (ASCA), </w:t>
      </w:r>
      <w:r w:rsidRPr="00FD1D0F">
        <w:rPr>
          <w:rFonts w:ascii="Century Schoolbook" w:hAnsi="Century Schoolbook"/>
          <w:i/>
          <w:iCs/>
          <w:sz w:val="16"/>
          <w:szCs w:val="16"/>
        </w:rPr>
        <w:t>State-By-State Student-To-School-Counselor Ratio Report: 10-Year Trends</w:t>
      </w:r>
      <w:r w:rsidRPr="00FD1D0F">
        <w:rPr>
          <w:rFonts w:ascii="Century Schoolbook" w:hAnsi="Century Schoolbook"/>
          <w:sz w:val="16"/>
          <w:szCs w:val="16"/>
        </w:rPr>
        <w:t xml:space="preserve">, available at https://www.schoolcounselor.org/asca/media/asca/Publications/ratioreport.pdf; National Association of Social Workers (NASW), </w:t>
      </w:r>
      <w:r w:rsidRPr="00FD1D0F">
        <w:rPr>
          <w:rFonts w:ascii="Century Schoolbook" w:hAnsi="Century Schoolbook"/>
          <w:i/>
          <w:iCs/>
          <w:sz w:val="16"/>
          <w:szCs w:val="16"/>
        </w:rPr>
        <w:t>NASW Standards for School Social Work Services</w:t>
      </w:r>
      <w:r w:rsidRPr="00FD1D0F">
        <w:rPr>
          <w:rFonts w:ascii="Century Schoolbook" w:hAnsi="Century Schoolbook"/>
          <w:sz w:val="16"/>
          <w:szCs w:val="16"/>
        </w:rPr>
        <w:t xml:space="preserve">, available at https://www.socialworkers.org/LinkClick.aspx?fileticket=1Ze4-9-Os7E%3D&amp;portalid=0.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0F"/>
    <w:rsid w:val="00EA13C2"/>
    <w:rsid w:val="00FD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F5ED"/>
  <w15:chartTrackingRefBased/>
  <w15:docId w15:val="{A6F3444A-83D9-4BE3-856B-EE7556F9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D0F"/>
    <w:rPr>
      <w:sz w:val="20"/>
      <w:szCs w:val="20"/>
    </w:rPr>
  </w:style>
  <w:style w:type="character" w:styleId="FootnoteReference">
    <w:name w:val="footnote reference"/>
    <w:basedOn w:val="DefaultParagraphFont"/>
    <w:uiPriority w:val="99"/>
    <w:semiHidden/>
    <w:unhideWhenUsed/>
    <w:rsid w:val="00FD1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Parris</dc:creator>
  <cp:keywords/>
  <dc:description/>
  <cp:lastModifiedBy>Amanda Parris</cp:lastModifiedBy>
  <cp:revision>1</cp:revision>
  <dcterms:created xsi:type="dcterms:W3CDTF">2019-09-06T17:21:00Z</dcterms:created>
  <dcterms:modified xsi:type="dcterms:W3CDTF">2019-09-06T17:24:00Z</dcterms:modified>
</cp:coreProperties>
</file>