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16" w:rsidRPr="00E97E36" w:rsidRDefault="00BF2616" w:rsidP="00BF261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s-ES"/>
        </w:rPr>
      </w:pPr>
      <w:r w:rsidRPr="00E97E36">
        <w:rPr>
          <w:rFonts w:ascii="Verdana" w:eastAsia="Times New Roman" w:hAnsi="Verdana" w:cs="Times New Roman"/>
          <w:color w:val="0000FF"/>
          <w:sz w:val="24"/>
          <w:szCs w:val="24"/>
          <w:lang w:val="es-ES"/>
        </w:rPr>
        <w:drawing>
          <wp:inline distT="0" distB="0" distL="0" distR="0">
            <wp:extent cx="2705100" cy="1114425"/>
            <wp:effectExtent l="0" t="0" r="0" b="9525"/>
            <wp:docPr id="1" name="Picture 1" descr="American Civil Liberties Un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American Civil Liberties Un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16" w:rsidRPr="00E97E36" w:rsidRDefault="00BF2616" w:rsidP="00BF261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sz w:val="24"/>
          <w:szCs w:val="24"/>
          <w:lang w:val="es-ES"/>
        </w:rPr>
      </w:pPr>
    </w:p>
    <w:p w:rsidR="00920A29" w:rsidRPr="00E97E36" w:rsidRDefault="00BF2616" w:rsidP="00920A29">
      <w:pPr>
        <w:spacing w:after="0" w:line="240" w:lineRule="auto"/>
        <w:outlineLvl w:val="0"/>
        <w:rPr>
          <w:rFonts w:ascii="Times New Roman" w:hAnsi="Times New Roman" w:cs="Times New Roman"/>
          <w:lang w:val="es-ES"/>
        </w:rPr>
      </w:pPr>
      <w:r w:rsidRPr="00E97E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Defendi</w:t>
      </w:r>
      <w:r w:rsidR="00232251" w:rsidRPr="00E97E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e</w:t>
      </w:r>
      <w:r w:rsidRPr="00E97E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n</w:t>
      </w:r>
      <w:r w:rsidR="00232251" w:rsidRPr="00E97E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do</w:t>
      </w:r>
      <w:r w:rsidRPr="00E97E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 xml:space="preserve"> </w:t>
      </w:r>
      <w:r w:rsidR="00232251" w:rsidRPr="00E97E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la Enmienda 14ª</w:t>
      </w:r>
      <w:r w:rsidR="00232251" w:rsidRPr="00E97E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br/>
      </w:r>
      <w:r w:rsidR="00232251" w:rsidRPr="00E97E36">
        <w:rPr>
          <w:rFonts w:ascii="Times New Roman" w:hAnsi="Times New Roman" w:cs="Times New Roman"/>
          <w:lang w:val="es-ES"/>
        </w:rPr>
        <w:t xml:space="preserve"> </w:t>
      </w:r>
    </w:p>
    <w:p w:rsidR="00BF2616" w:rsidRPr="00E97E36" w:rsidRDefault="00BF2616" w:rsidP="00920A2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E97E3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Ag</w:t>
      </w:r>
      <w:r w:rsidR="00232251" w:rsidRPr="00E97E3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</w:t>
      </w:r>
      <w:r w:rsidRPr="00E97E3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st</w:t>
      </w:r>
      <w:r w:rsidR="00232251" w:rsidRPr="00E97E3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</w:t>
      </w:r>
      <w:r w:rsidRPr="00E97E3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19, 2010</w:t>
      </w:r>
    </w:p>
    <w:p w:rsidR="00232251" w:rsidRPr="00E97E36" w:rsidRDefault="00232251" w:rsidP="00920A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C92725" w:rsidRPr="00E97E36" w:rsidRDefault="00232251" w:rsidP="00920A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El princ</w:t>
      </w:r>
      <w:r w:rsidR="00606423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ipio de que toda</w:t>
      </w: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persona que nace es este país es ciudadan</w:t>
      </w:r>
      <w:r w:rsidR="00606423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</w:t>
      </w: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de los Estados Unidos es uno de los </w:t>
      </w:r>
      <w:r w:rsidR="00B35E60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bloques</w:t>
      </w: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de construcción sagrad</w:t>
      </w:r>
      <w:r w:rsidR="00B35E60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o</w:t>
      </w: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 de nuestra democracia. Consagrad</w:t>
      </w:r>
      <w:r w:rsidR="00606423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</w:t>
      </w: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en la Enmienda 14ª a la Constitución de los Estados Unidos, ést</w:t>
      </w:r>
      <w:r w:rsidR="00606423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</w:t>
      </w: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refleja el compromiso más fundamental </w:t>
      </w:r>
      <w:r w:rsidR="00C92725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con la justicia. En los Estados Unidos, la ciudadanía no depende </w:t>
      </w:r>
      <w:r w:rsidR="00606423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en </w:t>
      </w:r>
      <w:r w:rsidR="00C92725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que sus ancestros hayan llegado en el buque “Mayflower” o en que sean inmigrantes recientes en los Estados Unidos.</w:t>
      </w:r>
    </w:p>
    <w:p w:rsidR="00C92725" w:rsidRPr="00E97E36" w:rsidRDefault="00C92725" w:rsidP="00F54F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</w:p>
    <w:p w:rsidR="00F54FC8" w:rsidRPr="00E97E36" w:rsidRDefault="00C92725" w:rsidP="00F54F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Adoptad</w:t>
      </w:r>
      <w:r w:rsidR="00F54FC8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</w:t>
      </w:r>
      <w:r w:rsidR="00B35E60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en el periodo posterior </w:t>
      </w:r>
      <w:r w:rsidR="00F54FC8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</w:t>
      </w: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la Guerra Civil, la Enmienda 14ª invalidó una de las resoluciones más infames de la Suprema Corte, la </w:t>
      </w:r>
      <w:r w:rsidR="00D113F9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resolución judicial </w:t>
      </w: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“Dred Scott” de 1857, la cual sostenía que ni los esclavos liberados ni sus descendientes</w:t>
      </w:r>
      <w:r w:rsidR="005E3B99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jamás </w:t>
      </w: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podían llegar a ser ciudadanos.</w:t>
      </w:r>
      <w:r w:rsidR="00D32059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La Enmienda, la cual confirió los derechos de ciudadanía a todos quienes nacieron en este país, aún </w:t>
      </w:r>
      <w:r w:rsidR="00546D26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a </w:t>
      </w:r>
      <w:r w:rsidR="00D32059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los esclavos libres, fue puesta en vigor en respuesta a las leyes aprobadas por los ex estados Confederados que habían impedido que los Afro</w:t>
      </w:r>
      <w:r w:rsidR="004F342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-Am</w:t>
      </w:r>
      <w:r w:rsidR="00D32059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ericanos </w:t>
      </w:r>
      <w:r w:rsidR="008C2B6B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ingresaran a profesiones, pose</w:t>
      </w:r>
      <w:r w:rsidR="00F54FC8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yeran</w:t>
      </w:r>
      <w:r w:rsidR="008C2B6B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o rentar</w:t>
      </w:r>
      <w:r w:rsidR="00F54FC8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an tierra, </w:t>
      </w:r>
      <w:r w:rsidR="00B35E60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tuvieran acceso a</w:t>
      </w:r>
      <w:r w:rsidR="00F54FC8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r w:rsidR="008C2B6B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alojamientos públicos, y </w:t>
      </w:r>
      <w:r w:rsidR="00F54FC8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sirvieran </w:t>
      </w:r>
      <w:r w:rsidR="008C2B6B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como jurados y votar</w:t>
      </w:r>
      <w:r w:rsidR="00F54FC8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an.</w:t>
      </w:r>
    </w:p>
    <w:p w:rsidR="00F54FC8" w:rsidRPr="00E97E36" w:rsidRDefault="00F54FC8" w:rsidP="00F54F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</w:p>
    <w:p w:rsidR="00F54FC8" w:rsidRPr="00E97E36" w:rsidRDefault="00F54FC8" w:rsidP="00F54F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Las palabras de la Decimocuarta Enmienda no dejan lugar a la duda: “Todas las personas nacidas o naturalizadas en los Estados Unidos y sujetas a </w:t>
      </w:r>
      <w:r w:rsidR="00920A29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su </w:t>
      </w: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jurisdicción, son ciudadan</w:t>
      </w:r>
      <w:r w:rsidR="00920A29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</w:t>
      </w: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s de los Estados Unidos </w:t>
      </w:r>
      <w:r w:rsidR="00920A29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y del Estado donde ellas residen”. </w:t>
      </w:r>
      <w:r w:rsidR="000C4A31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El propósito </w:t>
      </w:r>
      <w:r w:rsidR="00920A29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de estas poderosas palabras fue </w:t>
      </w:r>
      <w:r w:rsidR="00E97E36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el de ante</w:t>
      </w:r>
      <w:r w:rsidR="00920A29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poner la ciudadanía por encima de las políticas y los prejuicios de cualquier determinada era, una meta que es </w:t>
      </w:r>
      <w:r w:rsidR="00546D26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tan </w:t>
      </w:r>
      <w:r w:rsidR="00920A29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relevante </w:t>
      </w:r>
      <w:r w:rsidR="00546D26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y </w:t>
      </w:r>
      <w:r w:rsidR="00920A29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necesaria hoy </w:t>
      </w:r>
      <w:r w:rsidR="00546D26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en día </w:t>
      </w:r>
      <w:r w:rsidR="00920A29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como lo fue en su aprobación.</w:t>
      </w:r>
    </w:p>
    <w:p w:rsidR="00920A29" w:rsidRPr="00E97E36" w:rsidRDefault="00920A29" w:rsidP="00F54F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</w:p>
    <w:p w:rsidR="00920A29" w:rsidRPr="00E97E36" w:rsidRDefault="00920A29" w:rsidP="009A34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Los ataques </w:t>
      </w:r>
      <w:r w:rsidR="00546D26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</w:t>
      </w: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la Enmienda 14ª que están siendo </w:t>
      </w:r>
      <w:r w:rsid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organizados</w:t>
      </w: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hoy en día no son algo nuevo. Aún antes de su aprobación, algunas personas objetaron el extender la ciudadanía a los hijos </w:t>
      </w:r>
      <w:r w:rsidR="00E97E36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nacidos en </w:t>
      </w:r>
      <w:r w:rsid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los </w:t>
      </w:r>
      <w:r w:rsidR="00E97E36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Estados Unidos </w:t>
      </w:r>
      <w:r w:rsid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</w:t>
      </w: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varios grupos de inm</w:t>
      </w:r>
      <w:r w:rsidR="009A3456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igrantes, pero estas objeciones fueron rechazadas rotundamente. Estas fueron rechazas de nuevo a fi</w:t>
      </w:r>
      <w:r w:rsidR="005260BE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n</w:t>
      </w:r>
      <w:r w:rsidR="009A3456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es del siglo 19 cuando los Chinos-Americanos fueron atacados, y </w:t>
      </w:r>
      <w:r w:rsidR="00765D68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é</w:t>
      </w:r>
      <w:r w:rsidR="009A3456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stas deben ser rechazadas hoy en día cuando los Latinos están siendo el blanco</w:t>
      </w:r>
      <w:r w:rsidR="00546D26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de ataques</w:t>
      </w:r>
      <w:r w:rsidR="009A3456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. </w:t>
      </w:r>
    </w:p>
    <w:p w:rsidR="009A3456" w:rsidRPr="00E97E36" w:rsidRDefault="009A3456" w:rsidP="009A34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</w:p>
    <w:p w:rsidR="00BF529C" w:rsidRPr="00E97E36" w:rsidRDefault="009A3456" w:rsidP="00BF52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Definir la ciudadanía por </w:t>
      </w:r>
      <w:r w:rsidRPr="00E97E36">
        <w:rPr>
          <w:rFonts w:ascii="Times New Roman" w:hAnsi="Times New Roman" w:cs="Times New Roman"/>
          <w:color w:val="000000"/>
          <w:sz w:val="24"/>
          <w:szCs w:val="24"/>
          <w:lang w:val="es-ES"/>
        </w:rPr>
        <w:t>consanguinidad</w:t>
      </w: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r w:rsidR="00BF529C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o linaje va en contra de nuestros valores más básicos de justicia e igualdad. En un punto dado, casi todos nuestros ancestros </w:t>
      </w:r>
      <w:r w:rsidR="00CE5962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e</w:t>
      </w:r>
      <w:r w:rsidR="00BF529C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migraron a este país, ya sea voluntariamente o forzados. Y juntos hemos </w:t>
      </w:r>
      <w:r w:rsidR="00F0403B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luchado</w:t>
      </w:r>
      <w:r w:rsidR="00BF529C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para crear una nación que prospera en la diversidad y que valora los principios de igualdad y justicia consagrados en nuestra Constitución.</w:t>
      </w:r>
    </w:p>
    <w:p w:rsidR="00BF529C" w:rsidRPr="00E97E36" w:rsidRDefault="00BF529C" w:rsidP="00BF52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</w:p>
    <w:p w:rsidR="009A3456" w:rsidRPr="00E97E36" w:rsidRDefault="00BF529C" w:rsidP="00BF52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Resulta casi inimaginable que cualquier persona cuestione la promesa </w:t>
      </w:r>
      <w:r w:rsidR="00F0403B"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de </w:t>
      </w: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la Enmienda 14ª de conferir ciudadanía a toda persona nacida en los Estados Unidos. Después de todo, es esta promesa que ha ayudado a forjar esta nación, y en la cual todos somos iguales ante la ley.  </w:t>
      </w:r>
    </w:p>
    <w:p w:rsidR="00BF529C" w:rsidRPr="00E97E36" w:rsidRDefault="00BF529C" w:rsidP="00BF52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</w:p>
    <w:p w:rsidR="00BF2616" w:rsidRPr="00E97E36" w:rsidRDefault="00BF529C" w:rsidP="00BF261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s-ES"/>
        </w:rPr>
      </w:pPr>
      <w:r w:rsidRPr="00E97E3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Publicado en la </w:t>
      </w:r>
      <w:r w:rsidRPr="00E97E36">
        <w:rPr>
          <w:rFonts w:ascii="Times New Roman" w:eastAsia="Times New Roman" w:hAnsi="Times New Roman" w:cs="Times New Roman"/>
          <w:bCs/>
          <w:i/>
          <w:sz w:val="24"/>
          <w:szCs w:val="24"/>
          <w:lang w:val="es-ES"/>
        </w:rPr>
        <w:t xml:space="preserve">Unión Americana de Libertades Civiles </w:t>
      </w:r>
      <w:r w:rsidR="00BF2616" w:rsidRPr="00E97E36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hyperlink r:id="rId7" w:history="1">
        <w:r w:rsidR="00BF2616" w:rsidRPr="00E97E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/>
          </w:rPr>
          <w:t>http://www.aclu.org</w:t>
        </w:r>
      </w:hyperlink>
      <w:r w:rsidR="00BF2616" w:rsidRPr="00E97E36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</w:p>
    <w:p w:rsidR="00232251" w:rsidRPr="00E97E36" w:rsidRDefault="00232251" w:rsidP="00BF2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BF2616" w:rsidRPr="00E97E36" w:rsidRDefault="00BF529C" w:rsidP="00B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97E3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lastRenderedPageBreak/>
        <w:t>Nexo en Internet</w:t>
      </w:r>
      <w:r w:rsidR="00BF2616" w:rsidRPr="00E97E3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 w:rsidR="00BF2616" w:rsidRPr="00E97E3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hyperlink r:id="rId8" w:history="1">
        <w:r w:rsidR="00BF2616" w:rsidRPr="00E97E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/>
          </w:rPr>
          <w:t>http://www.aclu.org/immigrants-rights-racial-justice/defending-14th-amendment</w:t>
        </w:r>
      </w:hyperlink>
      <w:bookmarkStart w:id="0" w:name="_GoBack"/>
      <w:bookmarkEnd w:id="0"/>
    </w:p>
    <w:sectPr w:rsidR="00BF2616" w:rsidRPr="00E97E36" w:rsidSect="00BF2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616"/>
    <w:rsid w:val="0004264E"/>
    <w:rsid w:val="00056F10"/>
    <w:rsid w:val="0007159F"/>
    <w:rsid w:val="000A0414"/>
    <w:rsid w:val="000B3698"/>
    <w:rsid w:val="000B7C31"/>
    <w:rsid w:val="000C4A31"/>
    <w:rsid w:val="000C62BC"/>
    <w:rsid w:val="000D2DC3"/>
    <w:rsid w:val="000E0FA9"/>
    <w:rsid w:val="000F230C"/>
    <w:rsid w:val="00111E03"/>
    <w:rsid w:val="001264CF"/>
    <w:rsid w:val="00134B2E"/>
    <w:rsid w:val="00140977"/>
    <w:rsid w:val="00144EB1"/>
    <w:rsid w:val="001458C6"/>
    <w:rsid w:val="00176EED"/>
    <w:rsid w:val="001C084E"/>
    <w:rsid w:val="001C101A"/>
    <w:rsid w:val="001C5980"/>
    <w:rsid w:val="001E3402"/>
    <w:rsid w:val="001E7598"/>
    <w:rsid w:val="0021555F"/>
    <w:rsid w:val="00220917"/>
    <w:rsid w:val="00232251"/>
    <w:rsid w:val="002373FC"/>
    <w:rsid w:val="00264282"/>
    <w:rsid w:val="00265DA6"/>
    <w:rsid w:val="00293507"/>
    <w:rsid w:val="00295E1C"/>
    <w:rsid w:val="002C4CCC"/>
    <w:rsid w:val="003069C6"/>
    <w:rsid w:val="003103BC"/>
    <w:rsid w:val="00313557"/>
    <w:rsid w:val="00323F75"/>
    <w:rsid w:val="00343D2D"/>
    <w:rsid w:val="00351EB4"/>
    <w:rsid w:val="003C1048"/>
    <w:rsid w:val="003C2DCA"/>
    <w:rsid w:val="003C3CF8"/>
    <w:rsid w:val="003C52D0"/>
    <w:rsid w:val="003D043F"/>
    <w:rsid w:val="003D2926"/>
    <w:rsid w:val="003D552F"/>
    <w:rsid w:val="003D6C2E"/>
    <w:rsid w:val="003E2868"/>
    <w:rsid w:val="003F16F0"/>
    <w:rsid w:val="0040145A"/>
    <w:rsid w:val="00424025"/>
    <w:rsid w:val="004329E1"/>
    <w:rsid w:val="00461C2E"/>
    <w:rsid w:val="00475909"/>
    <w:rsid w:val="00477D07"/>
    <w:rsid w:val="004812FF"/>
    <w:rsid w:val="0049497A"/>
    <w:rsid w:val="00497AEC"/>
    <w:rsid w:val="004C0E04"/>
    <w:rsid w:val="004C3EB4"/>
    <w:rsid w:val="004C73E4"/>
    <w:rsid w:val="004E49AA"/>
    <w:rsid w:val="004F342B"/>
    <w:rsid w:val="0050483E"/>
    <w:rsid w:val="00507F96"/>
    <w:rsid w:val="00524368"/>
    <w:rsid w:val="005260BE"/>
    <w:rsid w:val="00527E36"/>
    <w:rsid w:val="00534988"/>
    <w:rsid w:val="00546D26"/>
    <w:rsid w:val="0057127E"/>
    <w:rsid w:val="005715A8"/>
    <w:rsid w:val="00573106"/>
    <w:rsid w:val="005744A5"/>
    <w:rsid w:val="00575BE8"/>
    <w:rsid w:val="005765DC"/>
    <w:rsid w:val="005765F3"/>
    <w:rsid w:val="0059298D"/>
    <w:rsid w:val="005A2D24"/>
    <w:rsid w:val="005B309D"/>
    <w:rsid w:val="005B44CD"/>
    <w:rsid w:val="005C5645"/>
    <w:rsid w:val="005C7D2F"/>
    <w:rsid w:val="005E3B99"/>
    <w:rsid w:val="00606423"/>
    <w:rsid w:val="00614E87"/>
    <w:rsid w:val="006213E2"/>
    <w:rsid w:val="006263F2"/>
    <w:rsid w:val="00633DBF"/>
    <w:rsid w:val="00657145"/>
    <w:rsid w:val="006571DC"/>
    <w:rsid w:val="00664F4B"/>
    <w:rsid w:val="00682907"/>
    <w:rsid w:val="00686F7A"/>
    <w:rsid w:val="006C0B53"/>
    <w:rsid w:val="006C3FD5"/>
    <w:rsid w:val="006D1270"/>
    <w:rsid w:val="006D201A"/>
    <w:rsid w:val="006E3E97"/>
    <w:rsid w:val="006F3FA2"/>
    <w:rsid w:val="0070193A"/>
    <w:rsid w:val="007026E8"/>
    <w:rsid w:val="007252B1"/>
    <w:rsid w:val="00730F2A"/>
    <w:rsid w:val="00735736"/>
    <w:rsid w:val="007370DF"/>
    <w:rsid w:val="00763F10"/>
    <w:rsid w:val="007644D0"/>
    <w:rsid w:val="00765D68"/>
    <w:rsid w:val="00770419"/>
    <w:rsid w:val="00777AAA"/>
    <w:rsid w:val="007826D1"/>
    <w:rsid w:val="00796BCD"/>
    <w:rsid w:val="007B24E4"/>
    <w:rsid w:val="007C4453"/>
    <w:rsid w:val="007D5EAD"/>
    <w:rsid w:val="007F5FEF"/>
    <w:rsid w:val="00821AA3"/>
    <w:rsid w:val="00841419"/>
    <w:rsid w:val="00855EC2"/>
    <w:rsid w:val="00876D2D"/>
    <w:rsid w:val="00880779"/>
    <w:rsid w:val="00883E50"/>
    <w:rsid w:val="00885DB0"/>
    <w:rsid w:val="008A2231"/>
    <w:rsid w:val="008A678C"/>
    <w:rsid w:val="008B082C"/>
    <w:rsid w:val="008C2B6B"/>
    <w:rsid w:val="008D13EF"/>
    <w:rsid w:val="008D2D94"/>
    <w:rsid w:val="008D584B"/>
    <w:rsid w:val="008F4087"/>
    <w:rsid w:val="008F6AA6"/>
    <w:rsid w:val="009000F9"/>
    <w:rsid w:val="00907791"/>
    <w:rsid w:val="00920A29"/>
    <w:rsid w:val="009238F8"/>
    <w:rsid w:val="00926877"/>
    <w:rsid w:val="00950635"/>
    <w:rsid w:val="00956205"/>
    <w:rsid w:val="00960D53"/>
    <w:rsid w:val="0096203E"/>
    <w:rsid w:val="009816E1"/>
    <w:rsid w:val="009A3456"/>
    <w:rsid w:val="009B1943"/>
    <w:rsid w:val="009C3E14"/>
    <w:rsid w:val="009F2F03"/>
    <w:rsid w:val="00A03E45"/>
    <w:rsid w:val="00A11400"/>
    <w:rsid w:val="00A3252B"/>
    <w:rsid w:val="00A342BC"/>
    <w:rsid w:val="00A4669B"/>
    <w:rsid w:val="00A502D7"/>
    <w:rsid w:val="00A90269"/>
    <w:rsid w:val="00A90E9C"/>
    <w:rsid w:val="00A95AAD"/>
    <w:rsid w:val="00AA6C08"/>
    <w:rsid w:val="00AE035E"/>
    <w:rsid w:val="00AF2E6E"/>
    <w:rsid w:val="00B1499A"/>
    <w:rsid w:val="00B20B7A"/>
    <w:rsid w:val="00B27D26"/>
    <w:rsid w:val="00B3359D"/>
    <w:rsid w:val="00B35E60"/>
    <w:rsid w:val="00B51415"/>
    <w:rsid w:val="00B51691"/>
    <w:rsid w:val="00B568D8"/>
    <w:rsid w:val="00B62C14"/>
    <w:rsid w:val="00B75F7C"/>
    <w:rsid w:val="00B935C7"/>
    <w:rsid w:val="00B9680F"/>
    <w:rsid w:val="00BA40BB"/>
    <w:rsid w:val="00BB5B43"/>
    <w:rsid w:val="00BC4F5E"/>
    <w:rsid w:val="00BD6D5F"/>
    <w:rsid w:val="00BF2616"/>
    <w:rsid w:val="00BF529C"/>
    <w:rsid w:val="00C07387"/>
    <w:rsid w:val="00C07AE9"/>
    <w:rsid w:val="00C2486D"/>
    <w:rsid w:val="00C429BC"/>
    <w:rsid w:val="00C64302"/>
    <w:rsid w:val="00C660B0"/>
    <w:rsid w:val="00C662E6"/>
    <w:rsid w:val="00C77F95"/>
    <w:rsid w:val="00C849AF"/>
    <w:rsid w:val="00C855B9"/>
    <w:rsid w:val="00C8702C"/>
    <w:rsid w:val="00C9149D"/>
    <w:rsid w:val="00C92725"/>
    <w:rsid w:val="00CA45B1"/>
    <w:rsid w:val="00CB1316"/>
    <w:rsid w:val="00CB6974"/>
    <w:rsid w:val="00CC1033"/>
    <w:rsid w:val="00CD2355"/>
    <w:rsid w:val="00CD6DED"/>
    <w:rsid w:val="00CD7988"/>
    <w:rsid w:val="00CE0882"/>
    <w:rsid w:val="00CE3E07"/>
    <w:rsid w:val="00CE5962"/>
    <w:rsid w:val="00D00796"/>
    <w:rsid w:val="00D113F9"/>
    <w:rsid w:val="00D15E1A"/>
    <w:rsid w:val="00D32059"/>
    <w:rsid w:val="00D379CF"/>
    <w:rsid w:val="00D43A09"/>
    <w:rsid w:val="00D46A6B"/>
    <w:rsid w:val="00D50DA0"/>
    <w:rsid w:val="00D511EA"/>
    <w:rsid w:val="00D961ED"/>
    <w:rsid w:val="00DA045A"/>
    <w:rsid w:val="00DB2044"/>
    <w:rsid w:val="00DB2277"/>
    <w:rsid w:val="00DB3892"/>
    <w:rsid w:val="00DB7C09"/>
    <w:rsid w:val="00DD2FCE"/>
    <w:rsid w:val="00DE0E73"/>
    <w:rsid w:val="00DF631B"/>
    <w:rsid w:val="00E22C2F"/>
    <w:rsid w:val="00E23C65"/>
    <w:rsid w:val="00E23F08"/>
    <w:rsid w:val="00E80A92"/>
    <w:rsid w:val="00E8501B"/>
    <w:rsid w:val="00E97E36"/>
    <w:rsid w:val="00EA6884"/>
    <w:rsid w:val="00EC019C"/>
    <w:rsid w:val="00EC187B"/>
    <w:rsid w:val="00EE1023"/>
    <w:rsid w:val="00EE6712"/>
    <w:rsid w:val="00EF1E9C"/>
    <w:rsid w:val="00EF1F11"/>
    <w:rsid w:val="00EF449A"/>
    <w:rsid w:val="00F01E26"/>
    <w:rsid w:val="00F0403B"/>
    <w:rsid w:val="00F12A8A"/>
    <w:rsid w:val="00F363AB"/>
    <w:rsid w:val="00F37244"/>
    <w:rsid w:val="00F4296E"/>
    <w:rsid w:val="00F47DC0"/>
    <w:rsid w:val="00F54FC8"/>
    <w:rsid w:val="00F6622F"/>
    <w:rsid w:val="00FA19F8"/>
    <w:rsid w:val="00FA4F9D"/>
    <w:rsid w:val="00FD0227"/>
    <w:rsid w:val="00FD07C8"/>
    <w:rsid w:val="00FF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14"/>
  </w:style>
  <w:style w:type="paragraph" w:styleId="Heading1">
    <w:name w:val="heading 1"/>
    <w:basedOn w:val="Normal"/>
    <w:link w:val="Heading1Char"/>
    <w:uiPriority w:val="9"/>
    <w:qFormat/>
    <w:rsid w:val="00BF2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F2616"/>
    <w:rPr>
      <w:color w:val="0000FF"/>
      <w:u w:val="single"/>
    </w:rPr>
  </w:style>
  <w:style w:type="paragraph" w:customStyle="1" w:styleId="meta-issue">
    <w:name w:val="meta-issue"/>
    <w:basedOn w:val="Normal"/>
    <w:rsid w:val="00BF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26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261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2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F2616"/>
    <w:rPr>
      <w:color w:val="0000FF"/>
      <w:u w:val="single"/>
    </w:rPr>
  </w:style>
  <w:style w:type="paragraph" w:customStyle="1" w:styleId="meta-issue">
    <w:name w:val="meta-issue"/>
    <w:basedOn w:val="Normal"/>
    <w:rsid w:val="00BF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26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261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lu.org/immigrants-rights-racial-justice/defending-14th-amend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lu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://www.aclu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CD3E-9DC1-42F0-ACA4-AE0D3DE0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Hope Lee</dc:creator>
  <cp:lastModifiedBy>Eduardo Barraza</cp:lastModifiedBy>
  <cp:revision>2</cp:revision>
  <dcterms:created xsi:type="dcterms:W3CDTF">2011-01-11T17:46:00Z</dcterms:created>
  <dcterms:modified xsi:type="dcterms:W3CDTF">2011-01-11T17:46:00Z</dcterms:modified>
</cp:coreProperties>
</file>